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BE1" w:rsidRPr="003807C6" w:rsidRDefault="00C10D9C" w:rsidP="004236DD">
      <w:pPr>
        <w:jc w:val="center"/>
        <w:rPr>
          <w:rFonts w:ascii="Arial" w:hAnsi="Arial" w:cs="Arial"/>
          <w:sz w:val="22"/>
          <w:szCs w:val="22"/>
        </w:rPr>
      </w:pPr>
      <w:r>
        <w:rPr>
          <w:rFonts w:ascii="Arial" w:hAnsi="Arial" w:cs="Arial"/>
          <w:noProof/>
          <w:sz w:val="22"/>
          <w:szCs w:val="22"/>
        </w:rPr>
        <w:drawing>
          <wp:inline distT="0" distB="0" distL="0" distR="0">
            <wp:extent cx="1720850" cy="762000"/>
            <wp:effectExtent l="0" t="0" r="6350" b="0"/>
            <wp:docPr id="1" name="Picture 1" descr="http://www.nzibf.co.nz/images/AB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zibf.co.nz/images/ABAC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0850" cy="762000"/>
                    </a:xfrm>
                    <a:prstGeom prst="rect">
                      <a:avLst/>
                    </a:prstGeom>
                    <a:noFill/>
                    <a:ln>
                      <a:noFill/>
                    </a:ln>
                  </pic:spPr>
                </pic:pic>
              </a:graphicData>
            </a:graphic>
          </wp:inline>
        </w:drawing>
      </w:r>
    </w:p>
    <w:p w:rsidR="002B0BE1" w:rsidRPr="003807C6" w:rsidRDefault="002B0BE1" w:rsidP="004236DD">
      <w:pPr>
        <w:jc w:val="center"/>
        <w:rPr>
          <w:rFonts w:ascii="Arial" w:hAnsi="Arial" w:cs="Arial"/>
          <w:sz w:val="22"/>
          <w:szCs w:val="22"/>
        </w:rPr>
      </w:pPr>
    </w:p>
    <w:p w:rsidR="00BE7372" w:rsidRPr="00365D35" w:rsidRDefault="004236DD" w:rsidP="004236DD">
      <w:pPr>
        <w:jc w:val="center"/>
        <w:rPr>
          <w:rFonts w:ascii="Calibri" w:hAnsi="Calibri" w:cs="Arial"/>
          <w:b/>
        </w:rPr>
      </w:pPr>
      <w:r w:rsidRPr="00365D35">
        <w:rPr>
          <w:rFonts w:ascii="Calibri" w:hAnsi="Calibri" w:cs="Arial"/>
          <w:b/>
        </w:rPr>
        <w:t>APEC BUSINESS ADVISORY COUNCIL</w:t>
      </w:r>
    </w:p>
    <w:p w:rsidR="004236DD" w:rsidRPr="00365D35" w:rsidRDefault="00F95FDD" w:rsidP="00C358E3">
      <w:pPr>
        <w:spacing w:line="360" w:lineRule="auto"/>
        <w:jc w:val="center"/>
        <w:rPr>
          <w:rFonts w:ascii="Calibri" w:hAnsi="Calibri" w:cs="Arial"/>
          <w:b/>
        </w:rPr>
      </w:pPr>
      <w:r w:rsidRPr="00365D35">
        <w:rPr>
          <w:rFonts w:ascii="Calibri" w:hAnsi="Calibri" w:cs="Arial"/>
          <w:b/>
        </w:rPr>
        <w:t xml:space="preserve">FOURTH </w:t>
      </w:r>
      <w:r w:rsidR="004236DD" w:rsidRPr="00365D35">
        <w:rPr>
          <w:rFonts w:ascii="Calibri" w:hAnsi="Calibri" w:cs="Arial"/>
          <w:b/>
        </w:rPr>
        <w:t xml:space="preserve">MEETING, </w:t>
      </w:r>
      <w:r w:rsidR="004D4863">
        <w:rPr>
          <w:rFonts w:ascii="Calibri" w:hAnsi="Calibri" w:cs="Arial"/>
          <w:b/>
        </w:rPr>
        <w:t>BEIJING, 8-10 NOVEMBER 2014</w:t>
      </w:r>
    </w:p>
    <w:p w:rsidR="004236DD" w:rsidRPr="00365D35" w:rsidRDefault="004236DD" w:rsidP="004236DD">
      <w:pPr>
        <w:jc w:val="center"/>
        <w:rPr>
          <w:rFonts w:ascii="Calibri" w:hAnsi="Calibri" w:cs="Arial"/>
          <w:b/>
        </w:rPr>
      </w:pPr>
      <w:r w:rsidRPr="00365D35">
        <w:rPr>
          <w:rFonts w:ascii="Calibri" w:hAnsi="Calibri" w:cs="Arial"/>
          <w:b/>
        </w:rPr>
        <w:t>REPORT TO NEW ZEALAND BUSINESS</w:t>
      </w:r>
    </w:p>
    <w:p w:rsidR="004236DD" w:rsidRPr="00365D35" w:rsidRDefault="004236DD" w:rsidP="004236DD">
      <w:pPr>
        <w:jc w:val="center"/>
        <w:rPr>
          <w:rFonts w:ascii="Calibri" w:hAnsi="Calibri" w:cs="Arial"/>
          <w:b/>
        </w:rPr>
      </w:pPr>
    </w:p>
    <w:p w:rsidR="004236DD" w:rsidRPr="008F1EF7" w:rsidRDefault="004236DD" w:rsidP="004236DD">
      <w:pPr>
        <w:rPr>
          <w:rFonts w:ascii="Calibri" w:hAnsi="Calibri" w:cs="Arial"/>
          <w:b/>
        </w:rPr>
      </w:pPr>
      <w:r w:rsidRPr="008F1EF7">
        <w:rPr>
          <w:rFonts w:ascii="Calibri" w:hAnsi="Calibri" w:cs="Arial"/>
          <w:b/>
        </w:rPr>
        <w:t>S</w:t>
      </w:r>
      <w:r w:rsidR="00A303CA" w:rsidRPr="008F1EF7">
        <w:rPr>
          <w:rFonts w:ascii="Calibri" w:hAnsi="Calibri" w:cs="Arial"/>
          <w:b/>
        </w:rPr>
        <w:t>UMMARY</w:t>
      </w:r>
    </w:p>
    <w:p w:rsidR="004A05CD" w:rsidRPr="00365D35" w:rsidRDefault="004236DD" w:rsidP="0082532A">
      <w:pPr>
        <w:numPr>
          <w:ilvl w:val="0"/>
          <w:numId w:val="7"/>
        </w:numPr>
        <w:spacing w:after="240"/>
        <w:rPr>
          <w:rFonts w:ascii="Calibri" w:hAnsi="Calibri" w:cs="Arial"/>
          <w:sz w:val="22"/>
          <w:szCs w:val="22"/>
        </w:rPr>
      </w:pPr>
      <w:r w:rsidRPr="00365D35">
        <w:rPr>
          <w:rFonts w:ascii="Calibri" w:hAnsi="Calibri" w:cs="Arial"/>
          <w:sz w:val="22"/>
          <w:szCs w:val="22"/>
        </w:rPr>
        <w:t xml:space="preserve">ABAC’s </w:t>
      </w:r>
      <w:r w:rsidR="004D4863">
        <w:rPr>
          <w:rFonts w:ascii="Calibri" w:hAnsi="Calibri" w:cs="Arial"/>
          <w:sz w:val="22"/>
          <w:szCs w:val="22"/>
        </w:rPr>
        <w:t xml:space="preserve">fourth and </w:t>
      </w:r>
      <w:r w:rsidR="008A6601" w:rsidRPr="00365D35">
        <w:rPr>
          <w:rFonts w:ascii="Calibri" w:hAnsi="Calibri" w:cs="Arial"/>
          <w:sz w:val="22"/>
          <w:szCs w:val="22"/>
        </w:rPr>
        <w:t xml:space="preserve">final </w:t>
      </w:r>
      <w:r w:rsidRPr="00365D35">
        <w:rPr>
          <w:rFonts w:ascii="Calibri" w:hAnsi="Calibri" w:cs="Arial"/>
          <w:sz w:val="22"/>
          <w:szCs w:val="22"/>
        </w:rPr>
        <w:t>meeting for 201</w:t>
      </w:r>
      <w:r w:rsidR="004D4863">
        <w:rPr>
          <w:rFonts w:ascii="Calibri" w:hAnsi="Calibri" w:cs="Arial"/>
          <w:sz w:val="22"/>
          <w:szCs w:val="22"/>
        </w:rPr>
        <w:t>4</w:t>
      </w:r>
      <w:r w:rsidR="00542531" w:rsidRPr="00365D35">
        <w:rPr>
          <w:rFonts w:ascii="Calibri" w:hAnsi="Calibri" w:cs="Arial"/>
          <w:sz w:val="22"/>
          <w:szCs w:val="22"/>
        </w:rPr>
        <w:t xml:space="preserve"> was held in </w:t>
      </w:r>
      <w:r w:rsidR="001E260A">
        <w:rPr>
          <w:rFonts w:ascii="Calibri" w:hAnsi="Calibri" w:cs="Arial"/>
          <w:sz w:val="22"/>
          <w:szCs w:val="22"/>
        </w:rPr>
        <w:t>Beijing 8-10 November,</w:t>
      </w:r>
      <w:r w:rsidR="00C15B6B" w:rsidRPr="00365D35">
        <w:rPr>
          <w:rFonts w:ascii="Calibri" w:hAnsi="Calibri" w:cs="Arial"/>
          <w:sz w:val="22"/>
          <w:szCs w:val="22"/>
        </w:rPr>
        <w:t xml:space="preserve"> the highlight of which was the annual meeting with APEC Leaders to brief </w:t>
      </w:r>
      <w:r w:rsidR="00B5477A" w:rsidRPr="00365D35">
        <w:rPr>
          <w:rFonts w:ascii="Calibri" w:hAnsi="Calibri" w:cs="Arial"/>
          <w:sz w:val="22"/>
          <w:szCs w:val="22"/>
        </w:rPr>
        <w:t xml:space="preserve">them </w:t>
      </w:r>
      <w:r w:rsidR="00C15B6B" w:rsidRPr="00365D35">
        <w:rPr>
          <w:rFonts w:ascii="Calibri" w:hAnsi="Calibri" w:cs="Arial"/>
          <w:sz w:val="22"/>
          <w:szCs w:val="22"/>
        </w:rPr>
        <w:t xml:space="preserve">on ABAC’s key recommendations for improving the business environment in the region.  </w:t>
      </w:r>
      <w:r w:rsidR="0082532A">
        <w:rPr>
          <w:rFonts w:ascii="Calibri" w:hAnsi="Calibri" w:cs="Arial"/>
          <w:sz w:val="22"/>
          <w:szCs w:val="22"/>
        </w:rPr>
        <w:t>The ABAC meeting wrapped up its 201</w:t>
      </w:r>
      <w:r w:rsidR="004D4863">
        <w:rPr>
          <w:rFonts w:ascii="Calibri" w:hAnsi="Calibri" w:cs="Arial"/>
          <w:sz w:val="22"/>
          <w:szCs w:val="22"/>
        </w:rPr>
        <w:t>4</w:t>
      </w:r>
      <w:r w:rsidR="0082532A">
        <w:rPr>
          <w:rFonts w:ascii="Calibri" w:hAnsi="Calibri" w:cs="Arial"/>
          <w:sz w:val="22"/>
          <w:szCs w:val="22"/>
        </w:rPr>
        <w:t xml:space="preserve"> work programme and set the priorities for 201</w:t>
      </w:r>
      <w:r w:rsidR="004D4863">
        <w:rPr>
          <w:rFonts w:ascii="Calibri" w:hAnsi="Calibri" w:cs="Arial"/>
          <w:sz w:val="22"/>
          <w:szCs w:val="22"/>
        </w:rPr>
        <w:t>5</w:t>
      </w:r>
      <w:r w:rsidR="0082532A">
        <w:rPr>
          <w:rFonts w:ascii="Calibri" w:hAnsi="Calibri" w:cs="Arial"/>
          <w:sz w:val="22"/>
          <w:szCs w:val="22"/>
        </w:rPr>
        <w:t xml:space="preserve"> under ABAC </w:t>
      </w:r>
      <w:r w:rsidR="004D4863">
        <w:rPr>
          <w:rFonts w:ascii="Calibri" w:hAnsi="Calibri" w:cs="Arial"/>
          <w:sz w:val="22"/>
          <w:szCs w:val="22"/>
        </w:rPr>
        <w:t xml:space="preserve">Philippines’ </w:t>
      </w:r>
      <w:r w:rsidR="0082532A">
        <w:rPr>
          <w:rFonts w:ascii="Calibri" w:hAnsi="Calibri" w:cs="Arial"/>
          <w:sz w:val="22"/>
          <w:szCs w:val="22"/>
        </w:rPr>
        <w:t xml:space="preserve">chairmanship.  Among the key deliverables from the ABAC meeting was </w:t>
      </w:r>
      <w:r w:rsidR="00BA3AEC" w:rsidRPr="00365D35">
        <w:rPr>
          <w:rFonts w:ascii="Calibri" w:hAnsi="Calibri" w:cs="Arial"/>
          <w:sz w:val="22"/>
          <w:szCs w:val="22"/>
        </w:rPr>
        <w:t xml:space="preserve">the </w:t>
      </w:r>
      <w:r w:rsidR="004D4863">
        <w:rPr>
          <w:rFonts w:ascii="Calibri" w:hAnsi="Calibri" w:cs="Arial"/>
          <w:sz w:val="22"/>
          <w:szCs w:val="22"/>
        </w:rPr>
        <w:t>support shown for China’s advocacy of a work</w:t>
      </w:r>
      <w:r w:rsidR="001E260A">
        <w:rPr>
          <w:rFonts w:ascii="Calibri" w:hAnsi="Calibri" w:cs="Arial"/>
          <w:sz w:val="22"/>
          <w:szCs w:val="22"/>
        </w:rPr>
        <w:t xml:space="preserve"> </w:t>
      </w:r>
      <w:r w:rsidR="004D4863">
        <w:rPr>
          <w:rFonts w:ascii="Calibri" w:hAnsi="Calibri" w:cs="Arial"/>
          <w:sz w:val="22"/>
          <w:szCs w:val="22"/>
        </w:rPr>
        <w:t xml:space="preserve">plan to achieve the Free Trade Area of the Asia Pacific (FTAAP) and </w:t>
      </w:r>
      <w:r w:rsidR="00BA3AEC" w:rsidRPr="00365D35">
        <w:rPr>
          <w:rFonts w:ascii="Calibri" w:hAnsi="Calibri" w:cs="Arial"/>
          <w:sz w:val="22"/>
          <w:szCs w:val="22"/>
        </w:rPr>
        <w:t xml:space="preserve">presentation of a major research report on </w:t>
      </w:r>
      <w:r w:rsidR="004D4863">
        <w:rPr>
          <w:rFonts w:ascii="Calibri" w:hAnsi="Calibri" w:cs="Arial"/>
          <w:sz w:val="22"/>
          <w:szCs w:val="22"/>
        </w:rPr>
        <w:t>barriers impacting on f</w:t>
      </w:r>
      <w:r w:rsidR="00BA3AEC" w:rsidRPr="00365D35">
        <w:rPr>
          <w:rFonts w:ascii="Calibri" w:hAnsi="Calibri" w:cs="Arial"/>
          <w:sz w:val="22"/>
          <w:szCs w:val="22"/>
        </w:rPr>
        <w:t xml:space="preserve">oreign </w:t>
      </w:r>
      <w:r w:rsidR="004D4863">
        <w:rPr>
          <w:rFonts w:ascii="Calibri" w:hAnsi="Calibri" w:cs="Arial"/>
          <w:sz w:val="22"/>
          <w:szCs w:val="22"/>
        </w:rPr>
        <w:t>d</w:t>
      </w:r>
      <w:r w:rsidR="00BA3AEC" w:rsidRPr="00365D35">
        <w:rPr>
          <w:rFonts w:ascii="Calibri" w:hAnsi="Calibri" w:cs="Arial"/>
          <w:sz w:val="22"/>
          <w:szCs w:val="22"/>
        </w:rPr>
        <w:t xml:space="preserve">irect </w:t>
      </w:r>
      <w:r w:rsidR="004D4863">
        <w:rPr>
          <w:rFonts w:ascii="Calibri" w:hAnsi="Calibri" w:cs="Arial"/>
          <w:sz w:val="22"/>
          <w:szCs w:val="22"/>
        </w:rPr>
        <w:t>i</w:t>
      </w:r>
      <w:r w:rsidR="00BA3AEC" w:rsidRPr="00365D35">
        <w:rPr>
          <w:rFonts w:ascii="Calibri" w:hAnsi="Calibri" w:cs="Arial"/>
          <w:sz w:val="22"/>
          <w:szCs w:val="22"/>
        </w:rPr>
        <w:t xml:space="preserve">nvestment </w:t>
      </w:r>
      <w:r w:rsidR="004D4863">
        <w:rPr>
          <w:rFonts w:ascii="Calibri" w:hAnsi="Calibri" w:cs="Arial"/>
          <w:sz w:val="22"/>
          <w:szCs w:val="22"/>
        </w:rPr>
        <w:t>in seven services sectors</w:t>
      </w:r>
      <w:r w:rsidR="00BA3AEC" w:rsidRPr="00365D35">
        <w:rPr>
          <w:rFonts w:ascii="Calibri" w:hAnsi="Calibri" w:cs="Arial"/>
          <w:sz w:val="22"/>
          <w:szCs w:val="22"/>
        </w:rPr>
        <w:t xml:space="preserve">.  </w:t>
      </w:r>
      <w:r w:rsidR="00BA33E5">
        <w:rPr>
          <w:rFonts w:ascii="Calibri" w:hAnsi="Calibri" w:cs="Arial"/>
          <w:sz w:val="22"/>
          <w:szCs w:val="22"/>
        </w:rPr>
        <w:t xml:space="preserve">The NZ China Council helped to co-ordinate arrangements for a </w:t>
      </w:r>
      <w:r w:rsidR="004D4863">
        <w:rPr>
          <w:rFonts w:ascii="Calibri" w:hAnsi="Calibri" w:cs="Arial"/>
          <w:sz w:val="22"/>
          <w:szCs w:val="22"/>
        </w:rPr>
        <w:t xml:space="preserve">23-strong </w:t>
      </w:r>
      <w:r w:rsidR="0069235F">
        <w:rPr>
          <w:rFonts w:ascii="Calibri" w:hAnsi="Calibri" w:cs="Arial"/>
          <w:sz w:val="22"/>
          <w:szCs w:val="22"/>
        </w:rPr>
        <w:t>high level New Zealand business delegation</w:t>
      </w:r>
      <w:r w:rsidR="00BA33E5">
        <w:rPr>
          <w:rFonts w:ascii="Calibri" w:hAnsi="Calibri" w:cs="Arial"/>
          <w:sz w:val="22"/>
          <w:szCs w:val="22"/>
        </w:rPr>
        <w:t>,</w:t>
      </w:r>
      <w:r w:rsidR="0069235F">
        <w:rPr>
          <w:rFonts w:ascii="Calibri" w:hAnsi="Calibri" w:cs="Arial"/>
          <w:sz w:val="22"/>
          <w:szCs w:val="22"/>
        </w:rPr>
        <w:t xml:space="preserve"> </w:t>
      </w:r>
      <w:r w:rsidR="00BA33E5">
        <w:rPr>
          <w:rFonts w:ascii="Calibri" w:hAnsi="Calibri" w:cs="Arial"/>
          <w:sz w:val="22"/>
          <w:szCs w:val="22"/>
        </w:rPr>
        <w:t xml:space="preserve">which </w:t>
      </w:r>
      <w:r w:rsidR="0069235F">
        <w:rPr>
          <w:rFonts w:ascii="Calibri" w:hAnsi="Calibri" w:cs="Arial"/>
          <w:sz w:val="22"/>
          <w:szCs w:val="22"/>
        </w:rPr>
        <w:t>attended the APEC CEO Summit</w:t>
      </w:r>
      <w:r w:rsidR="00BA33E5">
        <w:rPr>
          <w:rFonts w:ascii="Calibri" w:hAnsi="Calibri" w:cs="Arial"/>
          <w:sz w:val="22"/>
          <w:szCs w:val="22"/>
        </w:rPr>
        <w:t xml:space="preserve"> and associated events</w:t>
      </w:r>
      <w:r w:rsidR="0069235F">
        <w:rPr>
          <w:rFonts w:ascii="Calibri" w:hAnsi="Calibri" w:cs="Arial"/>
          <w:sz w:val="22"/>
          <w:szCs w:val="22"/>
        </w:rPr>
        <w:t xml:space="preserve">.  </w:t>
      </w:r>
    </w:p>
    <w:p w:rsidR="004236DD" w:rsidRPr="008F1EF7" w:rsidRDefault="004236DD" w:rsidP="004236DD">
      <w:pPr>
        <w:rPr>
          <w:rFonts w:ascii="Calibri" w:hAnsi="Calibri" w:cs="Arial"/>
          <w:b/>
        </w:rPr>
      </w:pPr>
      <w:r w:rsidRPr="008F1EF7">
        <w:rPr>
          <w:rFonts w:ascii="Calibri" w:hAnsi="Calibri" w:cs="Arial"/>
          <w:b/>
        </w:rPr>
        <w:t>R</w:t>
      </w:r>
      <w:r w:rsidR="00A303CA" w:rsidRPr="008F1EF7">
        <w:rPr>
          <w:rFonts w:ascii="Calibri" w:hAnsi="Calibri" w:cs="Arial"/>
          <w:b/>
        </w:rPr>
        <w:t xml:space="preserve">EPORT </w:t>
      </w:r>
    </w:p>
    <w:p w:rsidR="00B859FA" w:rsidRDefault="004B4637" w:rsidP="001E260A">
      <w:pPr>
        <w:numPr>
          <w:ilvl w:val="0"/>
          <w:numId w:val="7"/>
        </w:numPr>
        <w:spacing w:after="240"/>
        <w:rPr>
          <w:rFonts w:ascii="Calibri" w:hAnsi="Calibri" w:cs="Arial"/>
          <w:sz w:val="22"/>
          <w:szCs w:val="22"/>
        </w:rPr>
      </w:pPr>
      <w:r w:rsidRPr="00036BBF">
        <w:rPr>
          <w:rFonts w:ascii="Calibri" w:hAnsi="Calibri" w:cs="Arial"/>
          <w:sz w:val="22"/>
          <w:szCs w:val="22"/>
        </w:rPr>
        <w:t xml:space="preserve">ABAC </w:t>
      </w:r>
      <w:r w:rsidR="004236DD" w:rsidRPr="00036BBF">
        <w:rPr>
          <w:rFonts w:ascii="Calibri" w:hAnsi="Calibri" w:cs="Arial"/>
          <w:sz w:val="22"/>
          <w:szCs w:val="22"/>
        </w:rPr>
        <w:t xml:space="preserve">New Zealand members </w:t>
      </w:r>
      <w:r w:rsidR="008A6601" w:rsidRPr="00036BBF">
        <w:rPr>
          <w:rFonts w:ascii="Calibri" w:hAnsi="Calibri" w:cs="Arial"/>
          <w:sz w:val="22"/>
          <w:szCs w:val="22"/>
        </w:rPr>
        <w:t>Wayne Boyd</w:t>
      </w:r>
      <w:r w:rsidR="008A6601">
        <w:rPr>
          <w:rFonts w:ascii="Calibri" w:hAnsi="Calibri" w:cs="Arial"/>
          <w:sz w:val="22"/>
          <w:szCs w:val="22"/>
        </w:rPr>
        <w:t>,</w:t>
      </w:r>
      <w:r w:rsidR="008A6601" w:rsidRPr="00036BBF">
        <w:rPr>
          <w:rFonts w:ascii="Calibri" w:hAnsi="Calibri" w:cs="Arial"/>
          <w:sz w:val="22"/>
          <w:szCs w:val="22"/>
        </w:rPr>
        <w:t xml:space="preserve"> Tony </w:t>
      </w:r>
      <w:proofErr w:type="spellStart"/>
      <w:r w:rsidR="008A6601" w:rsidRPr="00036BBF">
        <w:rPr>
          <w:rFonts w:ascii="Calibri" w:hAnsi="Calibri" w:cs="Arial"/>
          <w:sz w:val="22"/>
          <w:szCs w:val="22"/>
        </w:rPr>
        <w:t>Nowell</w:t>
      </w:r>
      <w:proofErr w:type="spellEnd"/>
      <w:r w:rsidR="008A6601">
        <w:rPr>
          <w:rFonts w:ascii="Calibri" w:hAnsi="Calibri" w:cs="Arial"/>
          <w:sz w:val="22"/>
          <w:szCs w:val="22"/>
        </w:rPr>
        <w:t xml:space="preserve"> and </w:t>
      </w:r>
      <w:r w:rsidR="004D4863">
        <w:rPr>
          <w:rFonts w:ascii="Calibri" w:hAnsi="Calibri" w:cs="Arial"/>
          <w:sz w:val="22"/>
          <w:szCs w:val="22"/>
        </w:rPr>
        <w:t>Katherine Rich</w:t>
      </w:r>
      <w:r w:rsidR="003605CB" w:rsidRPr="00036BBF">
        <w:rPr>
          <w:rFonts w:ascii="Calibri" w:hAnsi="Calibri" w:cs="Arial"/>
          <w:sz w:val="22"/>
          <w:szCs w:val="22"/>
        </w:rPr>
        <w:t xml:space="preserve">, </w:t>
      </w:r>
      <w:r w:rsidR="004236DD" w:rsidRPr="00036BBF">
        <w:rPr>
          <w:rFonts w:ascii="Calibri" w:hAnsi="Calibri" w:cs="Arial"/>
          <w:sz w:val="22"/>
          <w:szCs w:val="22"/>
        </w:rPr>
        <w:t xml:space="preserve">supported by </w:t>
      </w:r>
      <w:r w:rsidR="00506AFB" w:rsidRPr="00036BBF">
        <w:rPr>
          <w:rFonts w:ascii="Calibri" w:hAnsi="Calibri" w:cs="Arial"/>
          <w:sz w:val="22"/>
          <w:szCs w:val="22"/>
        </w:rPr>
        <w:t>Stephen Jacobi (Alternate Member)</w:t>
      </w:r>
      <w:r w:rsidR="00506AFB">
        <w:rPr>
          <w:rFonts w:ascii="Calibri" w:hAnsi="Calibri" w:cs="Arial"/>
          <w:sz w:val="22"/>
          <w:szCs w:val="22"/>
        </w:rPr>
        <w:t xml:space="preserve"> </w:t>
      </w:r>
      <w:r w:rsidR="004236DD" w:rsidRPr="00036BBF">
        <w:rPr>
          <w:rFonts w:ascii="Calibri" w:hAnsi="Calibri" w:cs="Arial"/>
          <w:sz w:val="22"/>
          <w:szCs w:val="22"/>
        </w:rPr>
        <w:t>attended ABAC’s</w:t>
      </w:r>
      <w:r w:rsidR="00542531">
        <w:rPr>
          <w:rFonts w:ascii="Calibri" w:hAnsi="Calibri" w:cs="Arial"/>
          <w:sz w:val="22"/>
          <w:szCs w:val="22"/>
        </w:rPr>
        <w:t xml:space="preserve"> </w:t>
      </w:r>
      <w:r w:rsidR="008A6601">
        <w:rPr>
          <w:rFonts w:ascii="Calibri" w:hAnsi="Calibri" w:cs="Arial"/>
          <w:sz w:val="22"/>
          <w:szCs w:val="22"/>
        </w:rPr>
        <w:t xml:space="preserve">final </w:t>
      </w:r>
      <w:r w:rsidR="004236DD" w:rsidRPr="00036BBF">
        <w:rPr>
          <w:rFonts w:ascii="Calibri" w:hAnsi="Calibri" w:cs="Arial"/>
          <w:sz w:val="22"/>
          <w:szCs w:val="22"/>
        </w:rPr>
        <w:t>meeting for 201</w:t>
      </w:r>
      <w:r w:rsidR="004D4863">
        <w:rPr>
          <w:rFonts w:ascii="Calibri" w:hAnsi="Calibri" w:cs="Arial"/>
          <w:sz w:val="22"/>
          <w:szCs w:val="22"/>
        </w:rPr>
        <w:t>4</w:t>
      </w:r>
      <w:r w:rsidR="00923639" w:rsidRPr="00036BBF">
        <w:rPr>
          <w:rFonts w:ascii="Calibri" w:hAnsi="Calibri" w:cs="Arial"/>
          <w:sz w:val="22"/>
          <w:szCs w:val="22"/>
        </w:rPr>
        <w:t xml:space="preserve"> </w:t>
      </w:r>
      <w:r w:rsidR="00CC197C">
        <w:rPr>
          <w:rFonts w:ascii="Calibri" w:hAnsi="Calibri" w:cs="Arial"/>
          <w:sz w:val="22"/>
          <w:szCs w:val="22"/>
        </w:rPr>
        <w:t xml:space="preserve">hosted by ABAC </w:t>
      </w:r>
      <w:r w:rsidR="004D4863">
        <w:rPr>
          <w:rFonts w:ascii="Calibri" w:hAnsi="Calibri" w:cs="Arial"/>
          <w:sz w:val="22"/>
          <w:szCs w:val="22"/>
        </w:rPr>
        <w:t>Chin</w:t>
      </w:r>
      <w:r w:rsidR="00542531">
        <w:rPr>
          <w:rFonts w:ascii="Calibri" w:hAnsi="Calibri" w:cs="Arial"/>
          <w:sz w:val="22"/>
          <w:szCs w:val="22"/>
        </w:rPr>
        <w:t xml:space="preserve">a. </w:t>
      </w:r>
      <w:r w:rsidR="00140E7A" w:rsidRPr="00542531">
        <w:rPr>
          <w:rFonts w:ascii="Calibri" w:hAnsi="Calibri" w:cs="Arial"/>
          <w:sz w:val="22"/>
          <w:szCs w:val="22"/>
        </w:rPr>
        <w:t xml:space="preserve">APEC </w:t>
      </w:r>
      <w:r w:rsidR="0082532A">
        <w:rPr>
          <w:rFonts w:ascii="Calibri" w:hAnsi="Calibri" w:cs="Arial"/>
          <w:sz w:val="22"/>
          <w:szCs w:val="22"/>
        </w:rPr>
        <w:t xml:space="preserve">Leaders, </w:t>
      </w:r>
      <w:r w:rsidR="00140E7A" w:rsidRPr="00542531">
        <w:rPr>
          <w:rFonts w:ascii="Calibri" w:hAnsi="Calibri" w:cs="Arial"/>
          <w:sz w:val="22"/>
          <w:szCs w:val="22"/>
        </w:rPr>
        <w:t>Ministers</w:t>
      </w:r>
      <w:r w:rsidR="0082532A">
        <w:rPr>
          <w:rFonts w:ascii="Calibri" w:hAnsi="Calibri" w:cs="Arial"/>
          <w:sz w:val="22"/>
          <w:szCs w:val="22"/>
        </w:rPr>
        <w:t xml:space="preserve"> and </w:t>
      </w:r>
      <w:r w:rsidR="004D4863">
        <w:rPr>
          <w:rFonts w:ascii="Calibri" w:hAnsi="Calibri" w:cs="Arial"/>
          <w:sz w:val="22"/>
          <w:szCs w:val="22"/>
        </w:rPr>
        <w:t xml:space="preserve">senior </w:t>
      </w:r>
      <w:r w:rsidR="00B5477A" w:rsidRPr="00542531">
        <w:rPr>
          <w:rFonts w:ascii="Calibri" w:hAnsi="Calibri" w:cs="Arial"/>
          <w:sz w:val="22"/>
          <w:szCs w:val="22"/>
        </w:rPr>
        <w:t xml:space="preserve">officials </w:t>
      </w:r>
      <w:r w:rsidR="001E260A">
        <w:rPr>
          <w:rFonts w:ascii="Calibri" w:hAnsi="Calibri" w:cs="Arial"/>
          <w:sz w:val="22"/>
          <w:szCs w:val="22"/>
        </w:rPr>
        <w:t>were meeting concurrently as part of the APEC Leaders’ Week</w:t>
      </w:r>
      <w:r w:rsidR="00140E7A">
        <w:rPr>
          <w:rFonts w:ascii="Calibri" w:hAnsi="Calibri" w:cs="Arial"/>
          <w:sz w:val="22"/>
          <w:szCs w:val="22"/>
        </w:rPr>
        <w:t xml:space="preserve">.  </w:t>
      </w:r>
      <w:r w:rsidR="00C15B6B">
        <w:rPr>
          <w:rFonts w:ascii="Calibri" w:hAnsi="Calibri" w:cs="Arial"/>
          <w:sz w:val="22"/>
          <w:szCs w:val="22"/>
        </w:rPr>
        <w:t xml:space="preserve">In addition to the ABAC-Leader’s </w:t>
      </w:r>
      <w:r w:rsidR="00542531">
        <w:rPr>
          <w:rFonts w:ascii="Calibri" w:hAnsi="Calibri" w:cs="Arial"/>
          <w:sz w:val="22"/>
          <w:szCs w:val="22"/>
        </w:rPr>
        <w:t>Dialogue</w:t>
      </w:r>
      <w:r w:rsidR="00C15B6B">
        <w:rPr>
          <w:rFonts w:ascii="Calibri" w:hAnsi="Calibri" w:cs="Arial"/>
          <w:sz w:val="22"/>
          <w:szCs w:val="22"/>
        </w:rPr>
        <w:t xml:space="preserve">, there were a number of other significant events including </w:t>
      </w:r>
      <w:r w:rsidR="00B5477A">
        <w:rPr>
          <w:rFonts w:ascii="Calibri" w:hAnsi="Calibri" w:cs="Arial"/>
          <w:sz w:val="22"/>
          <w:szCs w:val="22"/>
        </w:rPr>
        <w:t>meeting</w:t>
      </w:r>
      <w:r w:rsidR="00365D35">
        <w:rPr>
          <w:rFonts w:ascii="Calibri" w:hAnsi="Calibri" w:cs="Arial"/>
          <w:sz w:val="22"/>
          <w:szCs w:val="22"/>
        </w:rPr>
        <w:t>s</w:t>
      </w:r>
      <w:r w:rsidR="00B5477A">
        <w:rPr>
          <w:rFonts w:ascii="Calibri" w:hAnsi="Calibri" w:cs="Arial"/>
          <w:sz w:val="22"/>
          <w:szCs w:val="22"/>
        </w:rPr>
        <w:t xml:space="preserve"> of TPP Ministers</w:t>
      </w:r>
      <w:r w:rsidR="00365D35">
        <w:rPr>
          <w:rFonts w:ascii="Calibri" w:hAnsi="Calibri" w:cs="Arial"/>
          <w:sz w:val="22"/>
          <w:szCs w:val="22"/>
        </w:rPr>
        <w:t xml:space="preserve"> and Leaders </w:t>
      </w:r>
      <w:r w:rsidR="00542531">
        <w:rPr>
          <w:rFonts w:ascii="Calibri" w:hAnsi="Calibri" w:cs="Arial"/>
          <w:sz w:val="22"/>
          <w:szCs w:val="22"/>
        </w:rPr>
        <w:t>and the APEC CEO Summit</w:t>
      </w:r>
      <w:r w:rsidR="00140E7A">
        <w:rPr>
          <w:rFonts w:ascii="Calibri" w:hAnsi="Calibri" w:cs="Arial"/>
          <w:sz w:val="22"/>
          <w:szCs w:val="22"/>
        </w:rPr>
        <w:t xml:space="preserve">, the latter attended by </w:t>
      </w:r>
      <w:r w:rsidR="004D4863">
        <w:rPr>
          <w:rFonts w:ascii="Calibri" w:hAnsi="Calibri" w:cs="Arial"/>
          <w:sz w:val="22"/>
          <w:szCs w:val="22"/>
        </w:rPr>
        <w:t>the largest</w:t>
      </w:r>
      <w:r w:rsidR="00140E7A">
        <w:rPr>
          <w:rFonts w:ascii="Calibri" w:hAnsi="Calibri" w:cs="Arial"/>
          <w:sz w:val="22"/>
          <w:szCs w:val="22"/>
        </w:rPr>
        <w:t xml:space="preserve"> New Zealand delegation</w:t>
      </w:r>
      <w:r w:rsidR="004D4863">
        <w:rPr>
          <w:rFonts w:ascii="Calibri" w:hAnsi="Calibri" w:cs="Arial"/>
          <w:sz w:val="22"/>
          <w:szCs w:val="22"/>
        </w:rPr>
        <w:t xml:space="preserve"> for some time (if not ever)</w:t>
      </w:r>
      <w:r w:rsidR="0082532A">
        <w:rPr>
          <w:rFonts w:ascii="Calibri" w:hAnsi="Calibri" w:cs="Arial"/>
          <w:sz w:val="22"/>
          <w:szCs w:val="22"/>
        </w:rPr>
        <w:t xml:space="preserve">. </w:t>
      </w:r>
    </w:p>
    <w:p w:rsidR="00573273" w:rsidRPr="00F66A85" w:rsidRDefault="00573273" w:rsidP="004236DD">
      <w:pPr>
        <w:rPr>
          <w:rFonts w:ascii="Calibri" w:hAnsi="Calibri" w:cs="Arial"/>
          <w:b/>
          <w:i/>
        </w:rPr>
      </w:pPr>
      <w:r w:rsidRPr="00F66A85">
        <w:rPr>
          <w:rFonts w:ascii="Calibri" w:hAnsi="Calibri" w:cs="Arial"/>
          <w:b/>
          <w:i/>
        </w:rPr>
        <w:t>Liberali</w:t>
      </w:r>
      <w:r w:rsidR="00E90BA6" w:rsidRPr="00F66A85">
        <w:rPr>
          <w:rFonts w:ascii="Calibri" w:hAnsi="Calibri" w:cs="Arial"/>
          <w:b/>
          <w:i/>
        </w:rPr>
        <w:t>z</w:t>
      </w:r>
      <w:r w:rsidRPr="00F66A85">
        <w:rPr>
          <w:rFonts w:ascii="Calibri" w:hAnsi="Calibri" w:cs="Arial"/>
          <w:b/>
          <w:i/>
        </w:rPr>
        <w:t>ing trade and investment</w:t>
      </w:r>
    </w:p>
    <w:p w:rsidR="009A208E" w:rsidRDefault="009A208E" w:rsidP="001E260A">
      <w:pPr>
        <w:numPr>
          <w:ilvl w:val="0"/>
          <w:numId w:val="7"/>
        </w:numPr>
        <w:spacing w:after="120"/>
        <w:rPr>
          <w:rFonts w:ascii="Calibri" w:hAnsi="Calibri" w:cs="Arial"/>
          <w:sz w:val="22"/>
          <w:szCs w:val="22"/>
        </w:rPr>
      </w:pPr>
      <w:r>
        <w:rPr>
          <w:rFonts w:ascii="Calibri" w:hAnsi="Calibri" w:cs="Arial"/>
          <w:sz w:val="22"/>
          <w:szCs w:val="22"/>
        </w:rPr>
        <w:t>ABAC</w:t>
      </w:r>
      <w:r w:rsidR="004D4863">
        <w:rPr>
          <w:rFonts w:ascii="Calibri" w:hAnsi="Calibri" w:cs="Arial"/>
          <w:sz w:val="22"/>
          <w:szCs w:val="22"/>
        </w:rPr>
        <w:t xml:space="preserve">’s </w:t>
      </w:r>
      <w:r w:rsidR="001E260A">
        <w:rPr>
          <w:rFonts w:ascii="Calibri" w:hAnsi="Calibri" w:cs="Arial"/>
          <w:sz w:val="22"/>
          <w:szCs w:val="22"/>
        </w:rPr>
        <w:t xml:space="preserve">annual </w:t>
      </w:r>
      <w:r w:rsidR="004D4863">
        <w:rPr>
          <w:rFonts w:ascii="Calibri" w:hAnsi="Calibri" w:cs="Arial"/>
          <w:sz w:val="22"/>
          <w:szCs w:val="22"/>
        </w:rPr>
        <w:t>report to APEC Economic Leaders show</w:t>
      </w:r>
      <w:r w:rsidR="001E260A">
        <w:rPr>
          <w:rFonts w:ascii="Calibri" w:hAnsi="Calibri" w:cs="Arial"/>
          <w:sz w:val="22"/>
          <w:szCs w:val="22"/>
        </w:rPr>
        <w:t xml:space="preserve">s </w:t>
      </w:r>
      <w:r w:rsidR="004D4863">
        <w:rPr>
          <w:rFonts w:ascii="Calibri" w:hAnsi="Calibri" w:cs="Arial"/>
          <w:sz w:val="22"/>
          <w:szCs w:val="22"/>
        </w:rPr>
        <w:t>strong support for China’s proposals to initiate a work programme for achieving FTAAP.  This initiative was hotly contested within APEC with reluctance on the part of the United States and others to endorse a feasibility study or a firm deadline</w:t>
      </w:r>
      <w:r w:rsidR="001E260A">
        <w:rPr>
          <w:rFonts w:ascii="Calibri" w:hAnsi="Calibri" w:cs="Arial"/>
          <w:sz w:val="22"/>
          <w:szCs w:val="22"/>
        </w:rPr>
        <w:t>, which might frustrate efforts to conclude TPP</w:t>
      </w:r>
      <w:r w:rsidR="004D4863">
        <w:rPr>
          <w:rFonts w:ascii="Calibri" w:hAnsi="Calibri" w:cs="Arial"/>
          <w:sz w:val="22"/>
          <w:szCs w:val="22"/>
        </w:rPr>
        <w:t>.  In the event the Chinese were able to obtain agreement for a “collective strategic study” which will be presented to Leaders by the end of 2016.  While a long way short of first steps towards a negotiation, the Chinese nevertheless have managed to establish their own leade</w:t>
      </w:r>
      <w:r w:rsidR="001E260A">
        <w:rPr>
          <w:rFonts w:ascii="Calibri" w:hAnsi="Calibri" w:cs="Arial"/>
          <w:sz w:val="22"/>
          <w:szCs w:val="22"/>
        </w:rPr>
        <w:t xml:space="preserve">rship over the FTAAP initiative, </w:t>
      </w:r>
      <w:r w:rsidR="004D4863">
        <w:rPr>
          <w:rFonts w:ascii="Calibri" w:hAnsi="Calibri" w:cs="Arial"/>
          <w:sz w:val="22"/>
          <w:szCs w:val="22"/>
        </w:rPr>
        <w:t>which provides an important bigger picture</w:t>
      </w:r>
      <w:r w:rsidR="002A0E09">
        <w:rPr>
          <w:rFonts w:ascii="Calibri" w:hAnsi="Calibri" w:cs="Arial"/>
          <w:sz w:val="22"/>
          <w:szCs w:val="22"/>
        </w:rPr>
        <w:t xml:space="preserve"> of freer trade and investment amongst the 21 members of APEC</w:t>
      </w:r>
      <w:r w:rsidR="004D4863">
        <w:rPr>
          <w:rFonts w:ascii="Calibri" w:hAnsi="Calibri" w:cs="Arial"/>
          <w:sz w:val="22"/>
          <w:szCs w:val="22"/>
        </w:rPr>
        <w:t xml:space="preserve"> </w:t>
      </w:r>
      <w:r w:rsidR="002A0E09">
        <w:rPr>
          <w:rFonts w:ascii="Calibri" w:hAnsi="Calibri" w:cs="Arial"/>
          <w:sz w:val="22"/>
          <w:szCs w:val="22"/>
        </w:rPr>
        <w:t xml:space="preserve">for </w:t>
      </w:r>
      <w:r w:rsidR="004D4863">
        <w:rPr>
          <w:rFonts w:ascii="Calibri" w:hAnsi="Calibri" w:cs="Arial"/>
          <w:sz w:val="22"/>
          <w:szCs w:val="22"/>
        </w:rPr>
        <w:t xml:space="preserve">which other initiatives like TPP and RCEP </w:t>
      </w:r>
      <w:r w:rsidR="002A0E09">
        <w:rPr>
          <w:rFonts w:ascii="Calibri" w:hAnsi="Calibri" w:cs="Arial"/>
          <w:sz w:val="22"/>
          <w:szCs w:val="22"/>
        </w:rPr>
        <w:t xml:space="preserve">are important pathways.  </w:t>
      </w:r>
      <w:r w:rsidR="001E260A">
        <w:rPr>
          <w:rFonts w:ascii="Calibri" w:hAnsi="Calibri" w:cs="Arial"/>
          <w:sz w:val="22"/>
          <w:szCs w:val="22"/>
        </w:rPr>
        <w:t xml:space="preserve"> At the ABAC meeting Dr Deborah Elms from the Asian Trade Center in Singapore was able to present her views on FTAAP and TPP and talk about TPP “as a living agreement”.</w:t>
      </w:r>
    </w:p>
    <w:p w:rsidR="00CB4ED0" w:rsidRDefault="001C0166" w:rsidP="001E260A">
      <w:pPr>
        <w:numPr>
          <w:ilvl w:val="0"/>
          <w:numId w:val="7"/>
        </w:numPr>
        <w:spacing w:after="120"/>
        <w:rPr>
          <w:rFonts w:ascii="Calibri" w:hAnsi="Calibri" w:cs="Arial"/>
          <w:sz w:val="22"/>
          <w:szCs w:val="22"/>
        </w:rPr>
      </w:pPr>
      <w:r>
        <w:rPr>
          <w:rFonts w:ascii="Calibri" w:hAnsi="Calibri" w:cs="Arial"/>
          <w:sz w:val="22"/>
          <w:szCs w:val="22"/>
        </w:rPr>
        <w:t xml:space="preserve">A comprehensive report </w:t>
      </w:r>
      <w:r w:rsidR="002D4CE1">
        <w:rPr>
          <w:rFonts w:ascii="Calibri" w:hAnsi="Calibri" w:cs="Arial"/>
          <w:sz w:val="22"/>
          <w:szCs w:val="22"/>
        </w:rPr>
        <w:t xml:space="preserve">prepared for ABAC </w:t>
      </w:r>
      <w:r>
        <w:rPr>
          <w:rFonts w:ascii="Calibri" w:hAnsi="Calibri" w:cs="Arial"/>
          <w:sz w:val="22"/>
          <w:szCs w:val="22"/>
        </w:rPr>
        <w:t>on</w:t>
      </w:r>
      <w:r w:rsidRPr="001C0166">
        <w:rPr>
          <w:rFonts w:ascii="Calibri" w:hAnsi="Calibri" w:cs="Arial"/>
          <w:sz w:val="22"/>
          <w:szCs w:val="22"/>
        </w:rPr>
        <w:t xml:space="preserve"> “</w:t>
      </w:r>
      <w:r w:rsidR="002A0E09">
        <w:rPr>
          <w:rFonts w:ascii="Calibri" w:hAnsi="Calibri" w:cs="Arial"/>
          <w:sz w:val="22"/>
          <w:szCs w:val="22"/>
        </w:rPr>
        <w:t>Accelerating Services Investment in APEC</w:t>
      </w:r>
      <w:r w:rsidRPr="001C0166">
        <w:rPr>
          <w:rFonts w:ascii="Calibri" w:hAnsi="Calibri" w:cs="Arial"/>
          <w:sz w:val="22"/>
          <w:szCs w:val="22"/>
        </w:rPr>
        <w:t>”</w:t>
      </w:r>
      <w:r>
        <w:rPr>
          <w:rFonts w:ascii="Calibri" w:hAnsi="Calibri" w:cs="Arial"/>
          <w:sz w:val="22"/>
          <w:szCs w:val="22"/>
        </w:rPr>
        <w:t xml:space="preserve"> </w:t>
      </w:r>
      <w:r w:rsidR="002D4CE1">
        <w:rPr>
          <w:rFonts w:ascii="Calibri" w:hAnsi="Calibri" w:cs="Arial"/>
          <w:sz w:val="22"/>
          <w:szCs w:val="22"/>
        </w:rPr>
        <w:t xml:space="preserve">by </w:t>
      </w:r>
      <w:r>
        <w:rPr>
          <w:rFonts w:ascii="Calibri" w:hAnsi="Calibri" w:cs="Arial"/>
          <w:sz w:val="22"/>
          <w:szCs w:val="22"/>
        </w:rPr>
        <w:t xml:space="preserve">the USC Marshall School of Business showed there are </w:t>
      </w:r>
      <w:r w:rsidRPr="001C0166">
        <w:rPr>
          <w:rFonts w:ascii="Calibri" w:hAnsi="Calibri" w:cs="Arial"/>
          <w:sz w:val="22"/>
          <w:szCs w:val="22"/>
        </w:rPr>
        <w:t xml:space="preserve">significant impediments to FDI </w:t>
      </w:r>
      <w:r w:rsidR="002A0E09">
        <w:rPr>
          <w:rFonts w:ascii="Calibri" w:hAnsi="Calibri" w:cs="Arial"/>
          <w:sz w:val="22"/>
          <w:szCs w:val="22"/>
        </w:rPr>
        <w:t>in the seven services sector</w:t>
      </w:r>
      <w:r w:rsidRPr="001C0166">
        <w:rPr>
          <w:rFonts w:ascii="Calibri" w:hAnsi="Calibri" w:cs="Arial"/>
          <w:sz w:val="22"/>
          <w:szCs w:val="22"/>
        </w:rPr>
        <w:t xml:space="preserve">s </w:t>
      </w:r>
      <w:r w:rsidR="002A0E09">
        <w:rPr>
          <w:rFonts w:ascii="Calibri" w:hAnsi="Calibri" w:cs="Arial"/>
          <w:sz w:val="22"/>
          <w:szCs w:val="22"/>
        </w:rPr>
        <w:t>under review.</w:t>
      </w:r>
      <w:r w:rsidRPr="001C0166">
        <w:rPr>
          <w:rFonts w:ascii="Calibri" w:hAnsi="Calibri" w:cs="Arial"/>
          <w:sz w:val="22"/>
          <w:szCs w:val="22"/>
        </w:rPr>
        <w:t xml:space="preserve">  The </w:t>
      </w:r>
      <w:r w:rsidR="002A0E09">
        <w:rPr>
          <w:rFonts w:ascii="Calibri" w:hAnsi="Calibri" w:cs="Arial"/>
          <w:sz w:val="22"/>
          <w:szCs w:val="22"/>
        </w:rPr>
        <w:t>research looked at container port services, trucking, retail and restaurant services, telecom and broadband, software, platform and cloud services, life insurance and accounting.  The research incorporates the views of 368 business executives and is available on request.</w:t>
      </w:r>
    </w:p>
    <w:p w:rsidR="009A208E" w:rsidRDefault="009A208E" w:rsidP="001E260A">
      <w:pPr>
        <w:numPr>
          <w:ilvl w:val="0"/>
          <w:numId w:val="7"/>
        </w:numPr>
        <w:rPr>
          <w:rFonts w:ascii="Calibri" w:hAnsi="Calibri" w:cs="Arial"/>
          <w:sz w:val="22"/>
          <w:szCs w:val="22"/>
        </w:rPr>
      </w:pPr>
      <w:r>
        <w:rPr>
          <w:rFonts w:ascii="Calibri" w:hAnsi="Calibri" w:cs="Arial"/>
          <w:sz w:val="22"/>
          <w:szCs w:val="22"/>
        </w:rPr>
        <w:lastRenderedPageBreak/>
        <w:t xml:space="preserve">ABAC also remains committed to seeking the removal </w:t>
      </w:r>
      <w:r w:rsidR="002D4CE1">
        <w:rPr>
          <w:rFonts w:ascii="Calibri" w:hAnsi="Calibri" w:cs="Arial"/>
          <w:sz w:val="22"/>
          <w:szCs w:val="22"/>
        </w:rPr>
        <w:t xml:space="preserve">of </w:t>
      </w:r>
      <w:r>
        <w:rPr>
          <w:rFonts w:ascii="Calibri" w:hAnsi="Calibri" w:cs="Arial"/>
          <w:sz w:val="22"/>
          <w:szCs w:val="22"/>
        </w:rPr>
        <w:t>barriers to trade in services, improved labour mobility in the APEC region</w:t>
      </w:r>
      <w:r w:rsidR="00D53540">
        <w:rPr>
          <w:rFonts w:ascii="Calibri" w:hAnsi="Calibri" w:cs="Arial"/>
          <w:sz w:val="22"/>
          <w:szCs w:val="22"/>
        </w:rPr>
        <w:t xml:space="preserve"> and </w:t>
      </w:r>
      <w:r w:rsidRPr="009A208E">
        <w:rPr>
          <w:rFonts w:ascii="Calibri" w:hAnsi="Calibri" w:cs="Arial"/>
          <w:sz w:val="22"/>
          <w:szCs w:val="22"/>
        </w:rPr>
        <w:t>the continued pursuit of supply chain improvements</w:t>
      </w:r>
      <w:r w:rsidR="00D53540">
        <w:rPr>
          <w:rFonts w:ascii="Calibri" w:hAnsi="Calibri" w:cs="Arial"/>
          <w:sz w:val="22"/>
          <w:szCs w:val="22"/>
        </w:rPr>
        <w:t xml:space="preserve">, including by promoting the adoption of global data standards.  </w:t>
      </w:r>
      <w:r w:rsidR="002A0E09">
        <w:rPr>
          <w:rFonts w:ascii="Calibri" w:hAnsi="Calibri" w:cs="Arial"/>
          <w:sz w:val="22"/>
          <w:szCs w:val="22"/>
        </w:rPr>
        <w:t xml:space="preserve">New Zealand’s global data standards initiative is well integrated into the APEC agenda. </w:t>
      </w:r>
      <w:r w:rsidR="00365D35">
        <w:rPr>
          <w:rFonts w:ascii="Calibri" w:hAnsi="Calibri" w:cs="Arial"/>
          <w:sz w:val="22"/>
          <w:szCs w:val="22"/>
        </w:rPr>
        <w:t xml:space="preserve">Next year </w:t>
      </w:r>
      <w:r w:rsidR="00D53540">
        <w:rPr>
          <w:rFonts w:ascii="Calibri" w:hAnsi="Calibri" w:cs="Arial"/>
          <w:sz w:val="22"/>
          <w:szCs w:val="22"/>
        </w:rPr>
        <w:t xml:space="preserve">ABAC will </w:t>
      </w:r>
      <w:r w:rsidR="002A0E09">
        <w:rPr>
          <w:rFonts w:ascii="Calibri" w:hAnsi="Calibri" w:cs="Arial"/>
          <w:sz w:val="22"/>
          <w:szCs w:val="22"/>
        </w:rPr>
        <w:t>work with APEC to establish pilot projects in a number of sectors and will continue to provide advice</w:t>
      </w:r>
      <w:r w:rsidR="00D53540" w:rsidRPr="00D53540">
        <w:rPr>
          <w:rFonts w:ascii="Calibri" w:hAnsi="Calibri" w:cs="Arial"/>
          <w:sz w:val="22"/>
          <w:szCs w:val="22"/>
        </w:rPr>
        <w:t xml:space="preserve"> and best practice</w:t>
      </w:r>
      <w:r w:rsidR="002A0E09">
        <w:rPr>
          <w:rFonts w:ascii="Calibri" w:hAnsi="Calibri" w:cs="Arial"/>
          <w:sz w:val="22"/>
          <w:szCs w:val="22"/>
        </w:rPr>
        <w:t xml:space="preserve"> example</w:t>
      </w:r>
      <w:r w:rsidR="00D53540" w:rsidRPr="00D53540">
        <w:rPr>
          <w:rFonts w:ascii="Calibri" w:hAnsi="Calibri" w:cs="Arial"/>
          <w:sz w:val="22"/>
          <w:szCs w:val="22"/>
        </w:rPr>
        <w:t>s</w:t>
      </w:r>
      <w:r w:rsidR="002A0E09">
        <w:rPr>
          <w:rFonts w:ascii="Calibri" w:hAnsi="Calibri" w:cs="Arial"/>
          <w:sz w:val="22"/>
          <w:szCs w:val="22"/>
        </w:rPr>
        <w:t xml:space="preserve"> to officials</w:t>
      </w:r>
      <w:r w:rsidR="00EC6172">
        <w:rPr>
          <w:rFonts w:ascii="Calibri" w:hAnsi="Calibri" w:cs="Arial"/>
          <w:sz w:val="22"/>
          <w:szCs w:val="22"/>
        </w:rPr>
        <w:t>.</w:t>
      </w:r>
    </w:p>
    <w:p w:rsidR="001E260A" w:rsidRDefault="001E260A" w:rsidP="001E260A">
      <w:pPr>
        <w:rPr>
          <w:rFonts w:ascii="Calibri" w:hAnsi="Calibri" w:cs="Arial"/>
          <w:sz w:val="22"/>
          <w:szCs w:val="22"/>
        </w:rPr>
      </w:pPr>
    </w:p>
    <w:p w:rsidR="001E260A" w:rsidRDefault="001E260A" w:rsidP="001E260A">
      <w:pPr>
        <w:numPr>
          <w:ilvl w:val="0"/>
          <w:numId w:val="7"/>
        </w:numPr>
        <w:rPr>
          <w:rFonts w:ascii="Calibri" w:hAnsi="Calibri" w:cs="Arial"/>
          <w:sz w:val="22"/>
          <w:szCs w:val="22"/>
        </w:rPr>
      </w:pPr>
      <w:r>
        <w:rPr>
          <w:rFonts w:ascii="Calibri" w:hAnsi="Calibri" w:cs="Arial"/>
          <w:sz w:val="22"/>
          <w:szCs w:val="22"/>
        </w:rPr>
        <w:t xml:space="preserve">New Zealand’s Tony </w:t>
      </w:r>
      <w:proofErr w:type="spellStart"/>
      <w:r>
        <w:rPr>
          <w:rFonts w:ascii="Calibri" w:hAnsi="Calibri" w:cs="Arial"/>
          <w:sz w:val="22"/>
          <w:szCs w:val="22"/>
        </w:rPr>
        <w:t>Nowell</w:t>
      </w:r>
      <w:proofErr w:type="spellEnd"/>
      <w:r>
        <w:rPr>
          <w:rFonts w:ascii="Calibri" w:hAnsi="Calibri" w:cs="Arial"/>
          <w:sz w:val="22"/>
          <w:szCs w:val="22"/>
        </w:rPr>
        <w:t xml:space="preserve"> has chaired ABAC’s Regional Economic Integration Working Group (REIWG) for the last six years.  The Chair is passing to Australia’s </w:t>
      </w:r>
      <w:r w:rsidR="00BA33E5">
        <w:rPr>
          <w:rFonts w:ascii="Calibri" w:hAnsi="Calibri" w:cs="Arial"/>
          <w:sz w:val="22"/>
          <w:szCs w:val="22"/>
        </w:rPr>
        <w:t>Sir Rod</w:t>
      </w:r>
      <w:r>
        <w:rPr>
          <w:rFonts w:ascii="Calibri" w:hAnsi="Calibri" w:cs="Arial"/>
          <w:sz w:val="22"/>
          <w:szCs w:val="22"/>
        </w:rPr>
        <w:t xml:space="preserve"> </w:t>
      </w:r>
      <w:proofErr w:type="spellStart"/>
      <w:r>
        <w:rPr>
          <w:rFonts w:ascii="Calibri" w:hAnsi="Calibri" w:cs="Arial"/>
          <w:sz w:val="22"/>
          <w:szCs w:val="22"/>
        </w:rPr>
        <w:t>Eddington</w:t>
      </w:r>
      <w:proofErr w:type="spellEnd"/>
      <w:r>
        <w:rPr>
          <w:rFonts w:ascii="Calibri" w:hAnsi="Calibri" w:cs="Arial"/>
          <w:sz w:val="22"/>
          <w:szCs w:val="22"/>
        </w:rPr>
        <w:t xml:space="preserve"> in 2015.  ABAC Members expressed their deep appreciation for </w:t>
      </w:r>
      <w:proofErr w:type="spellStart"/>
      <w:r>
        <w:rPr>
          <w:rFonts w:ascii="Calibri" w:hAnsi="Calibri" w:cs="Arial"/>
          <w:sz w:val="22"/>
          <w:szCs w:val="22"/>
        </w:rPr>
        <w:t>Tony’s</w:t>
      </w:r>
      <w:proofErr w:type="spellEnd"/>
      <w:r>
        <w:rPr>
          <w:rFonts w:ascii="Calibri" w:hAnsi="Calibri" w:cs="Arial"/>
          <w:sz w:val="22"/>
          <w:szCs w:val="22"/>
        </w:rPr>
        <w:t xml:space="preserve"> leadership on trade issues over a long period.  Tony will continue to champion food issues within ABAC.  Katherine Rich will join REIWG as a Co-Chair in 2015 to ensure New Zealand’s continuing strong involvement.</w:t>
      </w:r>
    </w:p>
    <w:p w:rsidR="00EC6172" w:rsidRDefault="00EC6172" w:rsidP="00EC6172">
      <w:pPr>
        <w:ind w:left="1128"/>
        <w:rPr>
          <w:rFonts w:ascii="Calibri" w:hAnsi="Calibri" w:cs="Arial"/>
          <w:sz w:val="22"/>
          <w:szCs w:val="22"/>
        </w:rPr>
      </w:pPr>
    </w:p>
    <w:p w:rsidR="0082532A" w:rsidRDefault="0082532A" w:rsidP="0082532A">
      <w:pPr>
        <w:rPr>
          <w:rFonts w:ascii="Calibri" w:hAnsi="Calibri" w:cs="Arial"/>
          <w:b/>
          <w:i/>
        </w:rPr>
      </w:pPr>
      <w:r w:rsidRPr="00F66A85">
        <w:rPr>
          <w:rFonts w:ascii="Calibri" w:hAnsi="Calibri" w:cs="Arial"/>
          <w:b/>
          <w:i/>
        </w:rPr>
        <w:t>Towards sustainable development and food security</w:t>
      </w:r>
    </w:p>
    <w:p w:rsidR="00EC6172" w:rsidRDefault="0082532A" w:rsidP="001E260A">
      <w:pPr>
        <w:numPr>
          <w:ilvl w:val="0"/>
          <w:numId w:val="7"/>
        </w:numPr>
        <w:spacing w:after="120"/>
        <w:rPr>
          <w:rFonts w:ascii="Calibri" w:hAnsi="Calibri" w:cs="Arial"/>
          <w:sz w:val="22"/>
          <w:szCs w:val="22"/>
        </w:rPr>
      </w:pPr>
      <w:r w:rsidRPr="002B4AE2">
        <w:rPr>
          <w:rFonts w:ascii="Calibri" w:hAnsi="Calibri" w:cs="Arial"/>
          <w:sz w:val="22"/>
          <w:szCs w:val="22"/>
        </w:rPr>
        <w:t xml:space="preserve">ABAC </w:t>
      </w:r>
      <w:r w:rsidR="002A0E09">
        <w:rPr>
          <w:rFonts w:ascii="Calibri" w:hAnsi="Calibri" w:cs="Arial"/>
          <w:sz w:val="22"/>
          <w:szCs w:val="22"/>
        </w:rPr>
        <w:t>is disappointed by the quality of private sector input into the</w:t>
      </w:r>
      <w:r w:rsidRPr="002B4AE2">
        <w:rPr>
          <w:rFonts w:ascii="Calibri" w:hAnsi="Calibri" w:cs="Arial"/>
          <w:sz w:val="22"/>
          <w:szCs w:val="22"/>
        </w:rPr>
        <w:t xml:space="preserve"> APEC Policy Partnership on Food Security</w:t>
      </w:r>
      <w:r w:rsidR="002A0E09">
        <w:rPr>
          <w:rFonts w:ascii="Calibri" w:hAnsi="Calibri" w:cs="Arial"/>
          <w:sz w:val="22"/>
          <w:szCs w:val="22"/>
        </w:rPr>
        <w:t xml:space="preserve"> (PPFS</w:t>
      </w:r>
      <w:r w:rsidR="00EC6172">
        <w:rPr>
          <w:rFonts w:ascii="Calibri" w:hAnsi="Calibri" w:cs="Arial"/>
          <w:sz w:val="22"/>
          <w:szCs w:val="22"/>
        </w:rPr>
        <w:t>) wh</w:t>
      </w:r>
      <w:r w:rsidR="0068217C">
        <w:rPr>
          <w:rFonts w:ascii="Calibri" w:hAnsi="Calibri" w:cs="Arial"/>
          <w:sz w:val="22"/>
          <w:szCs w:val="22"/>
        </w:rPr>
        <w:t>ich</w:t>
      </w:r>
      <w:r w:rsidR="00EC6172">
        <w:rPr>
          <w:rFonts w:ascii="Calibri" w:hAnsi="Calibri" w:cs="Arial"/>
          <w:sz w:val="22"/>
          <w:szCs w:val="22"/>
        </w:rPr>
        <w:t xml:space="preserve"> is poorly attended by delegations other than New Zealand.</w:t>
      </w:r>
      <w:r w:rsidRPr="002B4AE2">
        <w:rPr>
          <w:rFonts w:ascii="Calibri" w:hAnsi="Calibri" w:cs="Arial"/>
          <w:sz w:val="22"/>
          <w:szCs w:val="22"/>
        </w:rPr>
        <w:t xml:space="preserve">  </w:t>
      </w:r>
      <w:r w:rsidR="001E260A">
        <w:rPr>
          <w:rFonts w:ascii="Calibri" w:hAnsi="Calibri" w:cs="Arial"/>
          <w:sz w:val="22"/>
          <w:szCs w:val="22"/>
        </w:rPr>
        <w:t xml:space="preserve">Tony </w:t>
      </w:r>
      <w:proofErr w:type="spellStart"/>
      <w:r w:rsidR="001E260A">
        <w:rPr>
          <w:rFonts w:ascii="Calibri" w:hAnsi="Calibri" w:cs="Arial"/>
          <w:sz w:val="22"/>
          <w:szCs w:val="22"/>
        </w:rPr>
        <w:t>Nowell</w:t>
      </w:r>
      <w:proofErr w:type="spellEnd"/>
      <w:r w:rsidR="001E260A">
        <w:rPr>
          <w:rFonts w:ascii="Calibri" w:hAnsi="Calibri" w:cs="Arial"/>
          <w:sz w:val="22"/>
          <w:szCs w:val="22"/>
        </w:rPr>
        <w:t xml:space="preserve"> will lead a</w:t>
      </w:r>
      <w:r w:rsidR="0068217C">
        <w:rPr>
          <w:rFonts w:ascii="Calibri" w:hAnsi="Calibri" w:cs="Arial"/>
          <w:sz w:val="22"/>
          <w:szCs w:val="22"/>
        </w:rPr>
        <w:t xml:space="preserve"> new</w:t>
      </w:r>
      <w:r w:rsidR="001E260A">
        <w:rPr>
          <w:rFonts w:ascii="Calibri" w:hAnsi="Calibri" w:cs="Arial"/>
          <w:sz w:val="22"/>
          <w:szCs w:val="22"/>
        </w:rPr>
        <w:t xml:space="preserve"> initiative on behalf of </w:t>
      </w:r>
      <w:r w:rsidRPr="002B4AE2">
        <w:rPr>
          <w:rFonts w:ascii="Calibri" w:hAnsi="Calibri" w:cs="Arial"/>
          <w:sz w:val="22"/>
          <w:szCs w:val="22"/>
        </w:rPr>
        <w:t xml:space="preserve">ABAC </w:t>
      </w:r>
      <w:r w:rsidR="001E260A">
        <w:rPr>
          <w:rFonts w:ascii="Calibri" w:hAnsi="Calibri" w:cs="Arial"/>
          <w:sz w:val="22"/>
          <w:szCs w:val="22"/>
        </w:rPr>
        <w:t>seeking</w:t>
      </w:r>
      <w:r w:rsidRPr="002B4AE2">
        <w:rPr>
          <w:rFonts w:ascii="Calibri" w:hAnsi="Calibri" w:cs="Arial"/>
          <w:sz w:val="22"/>
          <w:szCs w:val="22"/>
        </w:rPr>
        <w:t xml:space="preserve"> to strengthen the voice of the private sector in </w:t>
      </w:r>
      <w:r w:rsidR="002A0E09">
        <w:rPr>
          <w:rFonts w:ascii="Calibri" w:hAnsi="Calibri" w:cs="Arial"/>
          <w:sz w:val="22"/>
          <w:szCs w:val="22"/>
        </w:rPr>
        <w:t xml:space="preserve">APEC food discussions by convening </w:t>
      </w:r>
      <w:r w:rsidRPr="002B4AE2">
        <w:rPr>
          <w:rFonts w:ascii="Calibri" w:hAnsi="Calibri" w:cs="Arial"/>
          <w:sz w:val="22"/>
          <w:szCs w:val="22"/>
        </w:rPr>
        <w:t>a</w:t>
      </w:r>
      <w:r w:rsidR="0068217C">
        <w:rPr>
          <w:rFonts w:ascii="Calibri" w:hAnsi="Calibri" w:cs="Arial"/>
          <w:sz w:val="22"/>
          <w:szCs w:val="22"/>
        </w:rPr>
        <w:t xml:space="preserve"> ‘Food Dialogue’</w:t>
      </w:r>
      <w:r w:rsidRPr="002B4AE2">
        <w:rPr>
          <w:rFonts w:ascii="Calibri" w:hAnsi="Calibri" w:cs="Arial"/>
          <w:sz w:val="22"/>
          <w:szCs w:val="22"/>
        </w:rPr>
        <w:t xml:space="preserve"> meeting of </w:t>
      </w:r>
      <w:r w:rsidR="002A0E09">
        <w:rPr>
          <w:rFonts w:ascii="Calibri" w:hAnsi="Calibri" w:cs="Arial"/>
          <w:sz w:val="22"/>
          <w:szCs w:val="22"/>
        </w:rPr>
        <w:t>industry representatives to discuss key</w:t>
      </w:r>
      <w:r w:rsidR="0068217C">
        <w:rPr>
          <w:rFonts w:ascii="Calibri" w:hAnsi="Calibri" w:cs="Arial"/>
          <w:sz w:val="22"/>
          <w:szCs w:val="22"/>
        </w:rPr>
        <w:t xml:space="preserve"> food policy</w:t>
      </w:r>
      <w:r w:rsidR="002A0E09">
        <w:rPr>
          <w:rFonts w:ascii="Calibri" w:hAnsi="Calibri" w:cs="Arial"/>
          <w:sz w:val="22"/>
          <w:szCs w:val="22"/>
        </w:rPr>
        <w:t xml:space="preserve"> issues at ABAC I in January.  Depending on the interest of the industry in gathering in this way it may be possible to explore the establishment of an APEC Food Advisory Group</w:t>
      </w:r>
      <w:r w:rsidR="00EC6172">
        <w:rPr>
          <w:rFonts w:ascii="Calibri" w:hAnsi="Calibri" w:cs="Arial"/>
          <w:sz w:val="22"/>
          <w:szCs w:val="22"/>
        </w:rPr>
        <w:t xml:space="preserve"> which would provide an important platform for the industry to access the ABAC channel of advice to Leaders and Ministers. </w:t>
      </w:r>
    </w:p>
    <w:p w:rsidR="00EC6172" w:rsidRDefault="00EC6172" w:rsidP="001E260A">
      <w:pPr>
        <w:numPr>
          <w:ilvl w:val="0"/>
          <w:numId w:val="7"/>
        </w:numPr>
        <w:spacing w:after="120"/>
        <w:rPr>
          <w:rFonts w:ascii="Calibri" w:hAnsi="Calibri" w:cs="Arial"/>
          <w:sz w:val="22"/>
          <w:szCs w:val="22"/>
        </w:rPr>
      </w:pPr>
      <w:r>
        <w:rPr>
          <w:rFonts w:ascii="Calibri" w:hAnsi="Calibri" w:cs="Arial"/>
          <w:sz w:val="22"/>
          <w:szCs w:val="22"/>
        </w:rPr>
        <w:t xml:space="preserve">ABAC has focused attention on </w:t>
      </w:r>
      <w:r w:rsidRPr="00365D35">
        <w:rPr>
          <w:rFonts w:ascii="Calibri" w:hAnsi="Calibri" w:cs="Arial"/>
          <w:sz w:val="22"/>
          <w:szCs w:val="22"/>
        </w:rPr>
        <w:t xml:space="preserve">health </w:t>
      </w:r>
      <w:r>
        <w:rPr>
          <w:rFonts w:ascii="Calibri" w:hAnsi="Calibri" w:cs="Arial"/>
          <w:sz w:val="22"/>
          <w:szCs w:val="22"/>
        </w:rPr>
        <w:t xml:space="preserve">issues </w:t>
      </w:r>
      <w:r w:rsidRPr="00365D35">
        <w:rPr>
          <w:rFonts w:ascii="Calibri" w:hAnsi="Calibri" w:cs="Arial"/>
          <w:sz w:val="22"/>
          <w:szCs w:val="22"/>
        </w:rPr>
        <w:t xml:space="preserve">in 2014 to highlight the connection between health </w:t>
      </w:r>
      <w:r>
        <w:rPr>
          <w:rFonts w:ascii="Calibri" w:hAnsi="Calibri" w:cs="Arial"/>
          <w:sz w:val="22"/>
          <w:szCs w:val="22"/>
        </w:rPr>
        <w:t>and sustainable economic growth. This work will continue in 2015.</w:t>
      </w:r>
    </w:p>
    <w:p w:rsidR="00EC6172" w:rsidRPr="00EC6172" w:rsidRDefault="00EC6172" w:rsidP="00E7459C">
      <w:pPr>
        <w:rPr>
          <w:rFonts w:ascii="Calibri" w:hAnsi="Calibri" w:cs="Arial"/>
          <w:b/>
          <w:i/>
          <w:sz w:val="22"/>
          <w:szCs w:val="22"/>
        </w:rPr>
      </w:pPr>
      <w:r w:rsidRPr="00EC6172">
        <w:rPr>
          <w:rFonts w:ascii="Calibri" w:hAnsi="Calibri" w:cs="Arial"/>
          <w:b/>
          <w:i/>
          <w:sz w:val="22"/>
          <w:szCs w:val="22"/>
        </w:rPr>
        <w:t>Promoting</w:t>
      </w:r>
      <w:r w:rsidR="00E7459C">
        <w:rPr>
          <w:rFonts w:ascii="Calibri" w:hAnsi="Calibri" w:cs="Arial"/>
          <w:b/>
          <w:i/>
          <w:sz w:val="22"/>
          <w:szCs w:val="22"/>
        </w:rPr>
        <w:t xml:space="preserve"> Infrastructure and Connectivity</w:t>
      </w:r>
    </w:p>
    <w:p w:rsidR="0082532A" w:rsidRDefault="0082532A" w:rsidP="00E7459C">
      <w:pPr>
        <w:numPr>
          <w:ilvl w:val="0"/>
          <w:numId w:val="7"/>
        </w:numPr>
        <w:rPr>
          <w:rFonts w:ascii="Calibri" w:hAnsi="Calibri" w:cs="Arial"/>
          <w:sz w:val="22"/>
          <w:szCs w:val="22"/>
        </w:rPr>
      </w:pPr>
      <w:r w:rsidRPr="002B4AE2">
        <w:rPr>
          <w:rFonts w:ascii="Calibri" w:hAnsi="Calibri" w:cs="Arial"/>
          <w:sz w:val="22"/>
          <w:szCs w:val="22"/>
        </w:rPr>
        <w:t xml:space="preserve">Infrastructure </w:t>
      </w:r>
      <w:r w:rsidR="00EC6172">
        <w:rPr>
          <w:rFonts w:ascii="Calibri" w:hAnsi="Calibri" w:cs="Arial"/>
          <w:sz w:val="22"/>
          <w:szCs w:val="22"/>
        </w:rPr>
        <w:t xml:space="preserve">and connectivity remain a key focus particularly as APEC moves to adopt an APEC Blueprint on Connectivity.  Reports and tools to promote private sector investment in infrastructure were considered in Beijing.   Results from a study on the strength and connectedness of value chains were presented and ways of promoting value chain resilience further discussed.  </w:t>
      </w:r>
    </w:p>
    <w:p w:rsidR="00E7459C" w:rsidRPr="002B4AE2" w:rsidRDefault="00E7459C" w:rsidP="00E7459C">
      <w:pPr>
        <w:ind w:left="1131"/>
        <w:rPr>
          <w:rFonts w:ascii="Calibri" w:hAnsi="Calibri" w:cs="Arial"/>
          <w:sz w:val="22"/>
          <w:szCs w:val="22"/>
        </w:rPr>
      </w:pPr>
    </w:p>
    <w:p w:rsidR="008508BD" w:rsidRPr="00F66A85" w:rsidRDefault="008508BD" w:rsidP="008508BD">
      <w:pPr>
        <w:rPr>
          <w:rFonts w:ascii="Calibri" w:hAnsi="Calibri" w:cs="Arial"/>
          <w:b/>
          <w:i/>
        </w:rPr>
      </w:pPr>
      <w:r w:rsidRPr="00F66A85">
        <w:rPr>
          <w:rFonts w:ascii="Calibri" w:hAnsi="Calibri" w:cs="Arial"/>
          <w:b/>
          <w:i/>
        </w:rPr>
        <w:t>Promoting S</w:t>
      </w:r>
      <w:r w:rsidR="00B859FA">
        <w:rPr>
          <w:rFonts w:ascii="Calibri" w:hAnsi="Calibri" w:cs="Arial"/>
          <w:b/>
          <w:i/>
        </w:rPr>
        <w:t>MEs and women’s economic empowerment</w:t>
      </w:r>
    </w:p>
    <w:p w:rsidR="00254537" w:rsidRDefault="00AE0D8A" w:rsidP="001E260A">
      <w:pPr>
        <w:numPr>
          <w:ilvl w:val="0"/>
          <w:numId w:val="7"/>
        </w:numPr>
        <w:spacing w:after="120"/>
        <w:rPr>
          <w:rFonts w:ascii="Calibri" w:hAnsi="Calibri" w:cs="Arial"/>
          <w:sz w:val="22"/>
          <w:szCs w:val="22"/>
        </w:rPr>
      </w:pPr>
      <w:r>
        <w:rPr>
          <w:rFonts w:ascii="Calibri" w:hAnsi="Calibri" w:cs="Arial"/>
          <w:sz w:val="22"/>
          <w:szCs w:val="22"/>
        </w:rPr>
        <w:t xml:space="preserve">The ABAC Women’s Forum held a dialogue with the </w:t>
      </w:r>
      <w:proofErr w:type="spellStart"/>
      <w:r>
        <w:rPr>
          <w:rFonts w:ascii="Calibri" w:hAnsi="Calibri" w:cs="Arial"/>
          <w:sz w:val="22"/>
          <w:szCs w:val="22"/>
        </w:rPr>
        <w:t>Mulan</w:t>
      </w:r>
      <w:proofErr w:type="spellEnd"/>
      <w:r>
        <w:rPr>
          <w:rFonts w:ascii="Calibri" w:hAnsi="Calibri" w:cs="Arial"/>
          <w:sz w:val="22"/>
          <w:szCs w:val="22"/>
        </w:rPr>
        <w:t xml:space="preserve"> Club, representing Chinese women entr</w:t>
      </w:r>
      <w:r w:rsidR="0068217C">
        <w:rPr>
          <w:rFonts w:ascii="Calibri" w:hAnsi="Calibri" w:cs="Arial"/>
          <w:sz w:val="22"/>
          <w:szCs w:val="22"/>
        </w:rPr>
        <w:t>e</w:t>
      </w:r>
      <w:r>
        <w:rPr>
          <w:rFonts w:ascii="Calibri" w:hAnsi="Calibri" w:cs="Arial"/>
          <w:sz w:val="22"/>
          <w:szCs w:val="22"/>
        </w:rPr>
        <w:t>preneurs and continues to draw attention to women’s advancement issues in APEC</w:t>
      </w:r>
      <w:r w:rsidR="002D4CE1">
        <w:rPr>
          <w:rFonts w:ascii="Calibri" w:hAnsi="Calibri" w:cs="Arial"/>
          <w:sz w:val="22"/>
          <w:szCs w:val="22"/>
        </w:rPr>
        <w:t xml:space="preserve">. </w:t>
      </w:r>
    </w:p>
    <w:p w:rsidR="00AE0D8A" w:rsidRPr="00AE0D8A" w:rsidRDefault="00AE0D8A" w:rsidP="001E260A">
      <w:pPr>
        <w:numPr>
          <w:ilvl w:val="0"/>
          <w:numId w:val="7"/>
        </w:numPr>
        <w:spacing w:after="120"/>
        <w:rPr>
          <w:rFonts w:ascii="Calibri" w:hAnsi="Calibri" w:cs="Arial"/>
          <w:sz w:val="22"/>
          <w:szCs w:val="22"/>
        </w:rPr>
      </w:pPr>
      <w:r>
        <w:rPr>
          <w:rFonts w:ascii="Calibri" w:hAnsi="Calibri" w:cs="Arial"/>
          <w:sz w:val="22"/>
          <w:szCs w:val="22"/>
        </w:rPr>
        <w:t xml:space="preserve">The </w:t>
      </w:r>
      <w:r w:rsidR="00673526" w:rsidRPr="00673526">
        <w:rPr>
          <w:rFonts w:ascii="Calibri" w:hAnsi="Calibri" w:cs="Arial"/>
          <w:sz w:val="22"/>
          <w:szCs w:val="22"/>
        </w:rPr>
        <w:t xml:space="preserve">ABAC </w:t>
      </w:r>
      <w:r>
        <w:rPr>
          <w:rFonts w:ascii="Calibri" w:hAnsi="Calibri" w:cs="Arial"/>
          <w:sz w:val="22"/>
          <w:szCs w:val="22"/>
        </w:rPr>
        <w:t xml:space="preserve">sponsored </w:t>
      </w:r>
      <w:r w:rsidR="00673526" w:rsidRPr="00673526">
        <w:rPr>
          <w:rFonts w:ascii="Calibri" w:hAnsi="Calibri" w:cs="Arial"/>
          <w:sz w:val="22"/>
          <w:szCs w:val="22"/>
        </w:rPr>
        <w:t>APEC Framework for SMME Financing</w:t>
      </w:r>
      <w:r>
        <w:rPr>
          <w:rFonts w:ascii="Calibri" w:hAnsi="Calibri" w:cs="Arial"/>
          <w:sz w:val="22"/>
          <w:szCs w:val="22"/>
        </w:rPr>
        <w:t xml:space="preserve"> was presented to Finance Ministers in October and presented at ABAC IV. </w:t>
      </w:r>
      <w:r w:rsidR="00EC6172">
        <w:rPr>
          <w:rFonts w:ascii="Calibri" w:hAnsi="Calibri" w:cs="Arial"/>
          <w:sz w:val="22"/>
          <w:szCs w:val="22"/>
        </w:rPr>
        <w:t xml:space="preserve">ABAC </w:t>
      </w:r>
      <w:r>
        <w:rPr>
          <w:rFonts w:ascii="Calibri" w:hAnsi="Calibri" w:cs="Arial"/>
          <w:sz w:val="22"/>
          <w:szCs w:val="22"/>
        </w:rPr>
        <w:t xml:space="preserve">is continuing to promote the </w:t>
      </w:r>
      <w:r w:rsidR="00EC6172" w:rsidRPr="002B4AE2">
        <w:rPr>
          <w:rFonts w:ascii="Calibri" w:hAnsi="Calibri" w:cs="Arial"/>
          <w:sz w:val="22"/>
          <w:szCs w:val="22"/>
        </w:rPr>
        <w:t xml:space="preserve">APEC Open Innovation Platform to facilitate cutting-edge technology development and dissemination for SMMEs throughout the region. </w:t>
      </w:r>
      <w:r>
        <w:rPr>
          <w:rFonts w:ascii="Calibri" w:hAnsi="Calibri" w:cs="Arial"/>
          <w:sz w:val="22"/>
          <w:szCs w:val="22"/>
        </w:rPr>
        <w:t xml:space="preserve"> ABAC NZ welcomes the opportunity this gives to co-operate with </w:t>
      </w:r>
      <w:proofErr w:type="spellStart"/>
      <w:r>
        <w:rPr>
          <w:rFonts w:ascii="Calibri" w:hAnsi="Calibri" w:cs="Arial"/>
          <w:sz w:val="22"/>
          <w:szCs w:val="22"/>
        </w:rPr>
        <w:t>KiwiNet</w:t>
      </w:r>
      <w:proofErr w:type="spellEnd"/>
      <w:r>
        <w:rPr>
          <w:rFonts w:ascii="Calibri" w:hAnsi="Calibri" w:cs="Arial"/>
          <w:sz w:val="22"/>
          <w:szCs w:val="22"/>
        </w:rPr>
        <w:t xml:space="preserve"> and to profile New Zealand technology</w:t>
      </w:r>
      <w:r w:rsidR="001E260A">
        <w:rPr>
          <w:rFonts w:ascii="Calibri" w:hAnsi="Calibri" w:cs="Arial"/>
          <w:sz w:val="22"/>
          <w:szCs w:val="22"/>
        </w:rPr>
        <w:t xml:space="preserve"> and is grateful for the efforts of Peter Lai in this area.</w:t>
      </w:r>
    </w:p>
    <w:p w:rsidR="00C070E5" w:rsidRPr="00F66A85" w:rsidRDefault="00C070E5" w:rsidP="00C070E5">
      <w:pPr>
        <w:rPr>
          <w:rFonts w:ascii="Calibri" w:hAnsi="Calibri" w:cs="Arial"/>
          <w:b/>
          <w:i/>
        </w:rPr>
      </w:pPr>
      <w:r w:rsidRPr="00F66A85">
        <w:rPr>
          <w:rFonts w:ascii="Calibri" w:hAnsi="Calibri" w:cs="Arial"/>
          <w:b/>
          <w:i/>
        </w:rPr>
        <w:t>Ensuring the region’s financial stability</w:t>
      </w:r>
    </w:p>
    <w:p w:rsidR="00CF084E" w:rsidRDefault="00CF084E" w:rsidP="001E260A">
      <w:pPr>
        <w:numPr>
          <w:ilvl w:val="0"/>
          <w:numId w:val="7"/>
        </w:numPr>
        <w:spacing w:after="120"/>
        <w:rPr>
          <w:rFonts w:ascii="Calibri" w:hAnsi="Calibri" w:cs="Arial"/>
          <w:sz w:val="22"/>
          <w:szCs w:val="22"/>
        </w:rPr>
      </w:pPr>
      <w:r w:rsidRPr="00CF084E">
        <w:rPr>
          <w:rFonts w:ascii="Calibri" w:hAnsi="Calibri" w:cs="Arial"/>
          <w:sz w:val="22"/>
          <w:szCs w:val="22"/>
        </w:rPr>
        <w:t xml:space="preserve">ABAC welcomed the outcomes of the ABAC-APEC Finance Ministers Dialogue held in </w:t>
      </w:r>
      <w:r w:rsidR="001E260A">
        <w:rPr>
          <w:rFonts w:ascii="Calibri" w:hAnsi="Calibri" w:cs="Arial"/>
          <w:sz w:val="22"/>
          <w:szCs w:val="22"/>
        </w:rPr>
        <w:t>Beijing 21-22</w:t>
      </w:r>
      <w:r w:rsidR="00BA33E5">
        <w:rPr>
          <w:rFonts w:ascii="Calibri" w:hAnsi="Calibri" w:cs="Arial"/>
          <w:sz w:val="22"/>
          <w:szCs w:val="22"/>
        </w:rPr>
        <w:t xml:space="preserve"> </w:t>
      </w:r>
      <w:r w:rsidR="001E260A">
        <w:rPr>
          <w:rFonts w:ascii="Calibri" w:hAnsi="Calibri" w:cs="Arial"/>
          <w:sz w:val="22"/>
          <w:szCs w:val="22"/>
        </w:rPr>
        <w:t>October</w:t>
      </w:r>
      <w:r w:rsidRPr="00CF084E">
        <w:rPr>
          <w:rFonts w:ascii="Calibri" w:hAnsi="Calibri" w:cs="Arial"/>
          <w:sz w:val="22"/>
          <w:szCs w:val="22"/>
        </w:rPr>
        <w:t>.  APEC Finance Ministers agreed to a number of ABAC recommendations</w:t>
      </w:r>
      <w:r w:rsidR="001E260A">
        <w:rPr>
          <w:rFonts w:ascii="Calibri" w:hAnsi="Calibri" w:cs="Arial"/>
          <w:sz w:val="22"/>
          <w:szCs w:val="22"/>
        </w:rPr>
        <w:t xml:space="preserve">, including a report from the </w:t>
      </w:r>
      <w:r w:rsidRPr="00CF084E">
        <w:rPr>
          <w:rFonts w:ascii="Calibri" w:hAnsi="Calibri" w:cs="Arial"/>
          <w:sz w:val="22"/>
          <w:szCs w:val="22"/>
        </w:rPr>
        <w:t>Asi</w:t>
      </w:r>
      <w:r w:rsidR="00DA4B02">
        <w:rPr>
          <w:rFonts w:ascii="Calibri" w:hAnsi="Calibri" w:cs="Arial"/>
          <w:sz w:val="22"/>
          <w:szCs w:val="22"/>
        </w:rPr>
        <w:t>a-Pacific Financial Forum</w:t>
      </w:r>
      <w:r w:rsidR="00A92CE0">
        <w:rPr>
          <w:rFonts w:ascii="Calibri" w:hAnsi="Calibri" w:cs="Arial"/>
          <w:sz w:val="22"/>
          <w:szCs w:val="22"/>
        </w:rPr>
        <w:t xml:space="preserve"> (APFF</w:t>
      </w:r>
      <w:r w:rsidR="00BA33E5">
        <w:rPr>
          <w:rFonts w:ascii="Calibri" w:hAnsi="Calibri" w:cs="Arial"/>
          <w:sz w:val="22"/>
          <w:szCs w:val="22"/>
        </w:rPr>
        <w:t xml:space="preserve">) and the Asia Pacific Infrastructure Partnership (APIP).  The focus is on financing solutions for </w:t>
      </w:r>
      <w:r w:rsidR="00BA33E5">
        <w:rPr>
          <w:rFonts w:ascii="Calibri" w:hAnsi="Calibri" w:cs="Arial"/>
          <w:sz w:val="22"/>
          <w:szCs w:val="22"/>
        </w:rPr>
        <w:lastRenderedPageBreak/>
        <w:t>infrastructure development and the role that can be played by the private sector.  Currency issues and the increasing use of the RMB also figure in the discussions.</w:t>
      </w:r>
    </w:p>
    <w:p w:rsidR="00BA33E5" w:rsidRPr="00BA33E5" w:rsidRDefault="00BA33E5" w:rsidP="00BA33E5">
      <w:pPr>
        <w:numPr>
          <w:ilvl w:val="0"/>
          <w:numId w:val="7"/>
        </w:numPr>
        <w:spacing w:after="120"/>
        <w:rPr>
          <w:rFonts w:ascii="Calibri" w:hAnsi="Calibri" w:cs="Arial"/>
          <w:sz w:val="22"/>
          <w:szCs w:val="22"/>
        </w:rPr>
      </w:pPr>
      <w:r>
        <w:rPr>
          <w:rFonts w:ascii="Calibri" w:hAnsi="Calibri" w:cs="Arial"/>
          <w:sz w:val="22"/>
          <w:szCs w:val="22"/>
        </w:rPr>
        <w:t xml:space="preserve">New Zealand official Rory McLeod, who chairs APEC’s Economic </w:t>
      </w:r>
      <w:proofErr w:type="gramStart"/>
      <w:r>
        <w:rPr>
          <w:rFonts w:ascii="Calibri" w:hAnsi="Calibri" w:cs="Arial"/>
          <w:sz w:val="22"/>
          <w:szCs w:val="22"/>
        </w:rPr>
        <w:t>Committee</w:t>
      </w:r>
      <w:proofErr w:type="gramEnd"/>
      <w:r>
        <w:rPr>
          <w:rFonts w:ascii="Calibri" w:hAnsi="Calibri" w:cs="Arial"/>
          <w:sz w:val="22"/>
          <w:szCs w:val="22"/>
        </w:rPr>
        <w:t xml:space="preserve"> joined the meeting to provide a briefing on the Committee’s work especially in the area of structural reform.</w:t>
      </w:r>
    </w:p>
    <w:p w:rsidR="00C56779" w:rsidRPr="00C56779" w:rsidRDefault="00C56779" w:rsidP="00140E7A">
      <w:pPr>
        <w:rPr>
          <w:rFonts w:ascii="Calibri" w:hAnsi="Calibri" w:cs="Arial"/>
          <w:b/>
          <w:i/>
        </w:rPr>
      </w:pPr>
      <w:r w:rsidRPr="00C56779">
        <w:rPr>
          <w:rFonts w:ascii="Calibri" w:hAnsi="Calibri" w:cs="Arial"/>
          <w:b/>
          <w:i/>
        </w:rPr>
        <w:t>ABAC Dialogue with Leaders</w:t>
      </w:r>
      <w:bookmarkStart w:id="0" w:name="_GoBack"/>
      <w:bookmarkEnd w:id="0"/>
    </w:p>
    <w:p w:rsidR="00C56779" w:rsidRPr="00C56779" w:rsidRDefault="00C56779" w:rsidP="00C56779">
      <w:pPr>
        <w:numPr>
          <w:ilvl w:val="0"/>
          <w:numId w:val="7"/>
        </w:numPr>
        <w:rPr>
          <w:rFonts w:ascii="Calibri" w:hAnsi="Calibri" w:cs="Arial"/>
          <w:sz w:val="22"/>
          <w:szCs w:val="22"/>
        </w:rPr>
      </w:pPr>
      <w:r w:rsidRPr="00C56779">
        <w:rPr>
          <w:rFonts w:ascii="Calibri" w:hAnsi="Calibri" w:cs="Arial"/>
          <w:sz w:val="22"/>
          <w:szCs w:val="22"/>
        </w:rPr>
        <w:t xml:space="preserve">At the ABAC Dialogue Tony </w:t>
      </w:r>
      <w:proofErr w:type="spellStart"/>
      <w:r w:rsidRPr="00C56779">
        <w:rPr>
          <w:rFonts w:ascii="Calibri" w:hAnsi="Calibri" w:cs="Arial"/>
          <w:sz w:val="22"/>
          <w:szCs w:val="22"/>
        </w:rPr>
        <w:t>Nowell</w:t>
      </w:r>
      <w:proofErr w:type="spellEnd"/>
      <w:r w:rsidRPr="00C56779">
        <w:rPr>
          <w:rFonts w:ascii="Calibri" w:hAnsi="Calibri" w:cs="Arial"/>
          <w:sz w:val="22"/>
          <w:szCs w:val="22"/>
        </w:rPr>
        <w:t xml:space="preserve"> moderated the discussion with Leaders from Canada, Papua New Guinea, Malaysia and the Leader’s Representative from Chinese Taipei.  Wayne Boyd accompanied Prime Minister Key in his session with the Leaders of Japan, Peru and </w:t>
      </w:r>
      <w:proofErr w:type="spellStart"/>
      <w:r w:rsidRPr="00C56779">
        <w:rPr>
          <w:rFonts w:ascii="Calibri" w:hAnsi="Calibri" w:cs="Arial"/>
          <w:sz w:val="22"/>
          <w:szCs w:val="22"/>
        </w:rPr>
        <w:t>Thalland</w:t>
      </w:r>
      <w:proofErr w:type="spellEnd"/>
      <w:r w:rsidRPr="00C56779">
        <w:rPr>
          <w:rFonts w:ascii="Calibri" w:hAnsi="Calibri" w:cs="Arial"/>
          <w:sz w:val="22"/>
          <w:szCs w:val="22"/>
        </w:rPr>
        <w:t>.  The Prime Minister spoke about the importance of FTAAP.  Katherine Rich participated in a session with the Leaders of Indonesia, Korea, Singapore and the United States Trade Representative.  Katherine asked President Park of Korea a question on food security.</w:t>
      </w:r>
    </w:p>
    <w:p w:rsidR="00C56779" w:rsidRPr="00C56779" w:rsidRDefault="00C56779" w:rsidP="00C56779">
      <w:pPr>
        <w:ind w:left="1131"/>
        <w:rPr>
          <w:rFonts w:ascii="Calibri" w:hAnsi="Calibri" w:cs="Arial"/>
          <w:i/>
        </w:rPr>
      </w:pPr>
    </w:p>
    <w:p w:rsidR="00140E7A" w:rsidRPr="00074BF7" w:rsidRDefault="00140E7A" w:rsidP="00140E7A">
      <w:pPr>
        <w:rPr>
          <w:rFonts w:ascii="Calibri" w:hAnsi="Calibri" w:cs="Arial"/>
          <w:b/>
          <w:i/>
        </w:rPr>
      </w:pPr>
      <w:r w:rsidRPr="00074BF7">
        <w:rPr>
          <w:rFonts w:ascii="Calibri" w:hAnsi="Calibri" w:cs="Arial"/>
          <w:b/>
          <w:i/>
        </w:rPr>
        <w:t xml:space="preserve">APEC CEO Summit </w:t>
      </w:r>
      <w:r w:rsidR="00BA33E5">
        <w:rPr>
          <w:rFonts w:ascii="Calibri" w:hAnsi="Calibri" w:cs="Arial"/>
          <w:b/>
          <w:i/>
        </w:rPr>
        <w:t>2014</w:t>
      </w:r>
    </w:p>
    <w:p w:rsidR="00140E7A" w:rsidRPr="00074BF7" w:rsidRDefault="00074BF7" w:rsidP="001E260A">
      <w:pPr>
        <w:numPr>
          <w:ilvl w:val="0"/>
          <w:numId w:val="7"/>
        </w:numPr>
        <w:spacing w:after="120"/>
        <w:rPr>
          <w:rFonts w:ascii="Calibri" w:hAnsi="Calibri" w:cs="Arial"/>
          <w:sz w:val="22"/>
          <w:szCs w:val="22"/>
        </w:rPr>
      </w:pPr>
      <w:r w:rsidRPr="00074BF7">
        <w:rPr>
          <w:rFonts w:ascii="Calibri" w:hAnsi="Calibri" w:cs="Arial"/>
          <w:sz w:val="22"/>
          <w:szCs w:val="22"/>
        </w:rPr>
        <w:t xml:space="preserve">Under the theme “Towards Resilience and Growth: Reshaping Priorities for Global Economy”, the CEO Summit gathered over 1200 global business leaders, thought leaders and delegates from around the region, including </w:t>
      </w:r>
      <w:r w:rsidR="00BA33E5">
        <w:rPr>
          <w:rFonts w:ascii="Calibri" w:hAnsi="Calibri" w:cs="Arial"/>
          <w:sz w:val="22"/>
          <w:szCs w:val="22"/>
        </w:rPr>
        <w:t>23</w:t>
      </w:r>
      <w:r w:rsidRPr="00074BF7">
        <w:rPr>
          <w:rFonts w:ascii="Calibri" w:hAnsi="Calibri" w:cs="Arial"/>
          <w:sz w:val="22"/>
          <w:szCs w:val="22"/>
        </w:rPr>
        <w:t xml:space="preserve"> from New Zealand.  </w:t>
      </w:r>
      <w:r w:rsidR="00BA33E5">
        <w:rPr>
          <w:rFonts w:ascii="Calibri" w:hAnsi="Calibri" w:cs="Arial"/>
          <w:sz w:val="22"/>
          <w:szCs w:val="22"/>
        </w:rPr>
        <w:t xml:space="preserve">Several </w:t>
      </w:r>
      <w:r w:rsidR="00140E7A" w:rsidRPr="00074BF7">
        <w:rPr>
          <w:rFonts w:ascii="Calibri" w:hAnsi="Calibri" w:cs="Arial"/>
          <w:sz w:val="22"/>
          <w:szCs w:val="22"/>
        </w:rPr>
        <w:t>Leaders from APEC economies addressed the CEO Summit including Prime Minister John K</w:t>
      </w:r>
      <w:r>
        <w:rPr>
          <w:rFonts w:ascii="Calibri" w:hAnsi="Calibri" w:cs="Arial"/>
          <w:sz w:val="22"/>
          <w:szCs w:val="22"/>
        </w:rPr>
        <w:t xml:space="preserve">ey whose remarks focused on the importance of the </w:t>
      </w:r>
      <w:r w:rsidR="00BA33E5">
        <w:rPr>
          <w:rFonts w:ascii="Calibri" w:hAnsi="Calibri" w:cs="Arial"/>
          <w:sz w:val="22"/>
          <w:szCs w:val="22"/>
        </w:rPr>
        <w:t>health of the global financial system.  As well as attending the CEO Summit, delegates were briefed on China developments by NZTE Beijing and met over breakfast with the Prime Minister.  A number from the delegation travelled on to Cheng Du with the Prime Minister’s delegation.  ABAC New Zealand is grateful for the support and assistance of the NZ China Council, NZTE and MFAT in making arrangements for the NZ delegation in Beijing.</w:t>
      </w:r>
    </w:p>
    <w:p w:rsidR="001F7E05" w:rsidRPr="00F66A85" w:rsidRDefault="001F7E05" w:rsidP="004236DD">
      <w:pPr>
        <w:rPr>
          <w:rFonts w:ascii="Calibri" w:hAnsi="Calibri" w:cs="Arial"/>
          <w:b/>
          <w:i/>
        </w:rPr>
      </w:pPr>
      <w:r w:rsidRPr="00F66A85">
        <w:rPr>
          <w:rFonts w:ascii="Calibri" w:hAnsi="Calibri" w:cs="Arial"/>
          <w:b/>
          <w:i/>
        </w:rPr>
        <w:t>Next meeting and further information</w:t>
      </w:r>
    </w:p>
    <w:p w:rsidR="002713E2" w:rsidRDefault="00AE0D8A" w:rsidP="001E260A">
      <w:pPr>
        <w:numPr>
          <w:ilvl w:val="0"/>
          <w:numId w:val="7"/>
        </w:numPr>
        <w:spacing w:after="120"/>
        <w:rPr>
          <w:rFonts w:ascii="Calibri" w:hAnsi="Calibri" w:cs="Arial"/>
          <w:sz w:val="22"/>
          <w:szCs w:val="22"/>
        </w:rPr>
      </w:pPr>
      <w:r>
        <w:rPr>
          <w:rFonts w:ascii="Calibri" w:hAnsi="Calibri" w:cs="Arial"/>
          <w:sz w:val="22"/>
          <w:szCs w:val="22"/>
        </w:rPr>
        <w:t>The Philippines</w:t>
      </w:r>
      <w:r w:rsidR="00140E7A">
        <w:rPr>
          <w:rFonts w:ascii="Calibri" w:hAnsi="Calibri" w:cs="Arial"/>
          <w:sz w:val="22"/>
          <w:szCs w:val="22"/>
        </w:rPr>
        <w:t xml:space="preserve"> will chair APEC and ABAC in 201</w:t>
      </w:r>
      <w:r>
        <w:rPr>
          <w:rFonts w:ascii="Calibri" w:hAnsi="Calibri" w:cs="Arial"/>
          <w:sz w:val="22"/>
          <w:szCs w:val="22"/>
        </w:rPr>
        <w:t>5</w:t>
      </w:r>
      <w:r w:rsidR="008A6601">
        <w:rPr>
          <w:rFonts w:ascii="Calibri" w:hAnsi="Calibri" w:cs="Arial"/>
          <w:sz w:val="22"/>
          <w:szCs w:val="22"/>
        </w:rPr>
        <w:t xml:space="preserve">. </w:t>
      </w:r>
      <w:r w:rsidR="00140E7A">
        <w:rPr>
          <w:rFonts w:ascii="Calibri" w:hAnsi="Calibri" w:cs="Arial"/>
          <w:sz w:val="22"/>
          <w:szCs w:val="22"/>
        </w:rPr>
        <w:t xml:space="preserve"> </w:t>
      </w:r>
      <w:r w:rsidR="004155C1">
        <w:rPr>
          <w:rFonts w:ascii="Calibri" w:hAnsi="Calibri" w:cs="Arial"/>
          <w:sz w:val="22"/>
          <w:szCs w:val="22"/>
        </w:rPr>
        <w:t>ABAC’s theme for 201</w:t>
      </w:r>
      <w:r>
        <w:rPr>
          <w:rFonts w:ascii="Calibri" w:hAnsi="Calibri" w:cs="Arial"/>
          <w:sz w:val="22"/>
          <w:szCs w:val="22"/>
        </w:rPr>
        <w:t>5</w:t>
      </w:r>
      <w:r w:rsidR="004155C1">
        <w:rPr>
          <w:rFonts w:ascii="Calibri" w:hAnsi="Calibri" w:cs="Arial"/>
          <w:sz w:val="22"/>
          <w:szCs w:val="22"/>
        </w:rPr>
        <w:t xml:space="preserve"> will be “</w:t>
      </w:r>
      <w:r>
        <w:rPr>
          <w:rFonts w:ascii="Calibri" w:hAnsi="Calibri" w:cs="Arial"/>
          <w:sz w:val="22"/>
          <w:szCs w:val="22"/>
        </w:rPr>
        <w:t>Resilient, inclusive Growth – a fair deal for all</w:t>
      </w:r>
      <w:r w:rsidR="004155C1" w:rsidRPr="00286AA5">
        <w:rPr>
          <w:rFonts w:ascii="Calibri" w:hAnsi="Calibri" w:cs="Arial"/>
          <w:sz w:val="22"/>
          <w:szCs w:val="22"/>
        </w:rPr>
        <w:t>”.</w:t>
      </w:r>
      <w:r w:rsidR="004155C1">
        <w:rPr>
          <w:rFonts w:ascii="Calibri" w:hAnsi="Calibri" w:cs="Arial"/>
          <w:sz w:val="22"/>
          <w:szCs w:val="22"/>
        </w:rPr>
        <w:t xml:space="preserve">  </w:t>
      </w:r>
    </w:p>
    <w:p w:rsidR="00702EFD" w:rsidRPr="00AE0D8A" w:rsidRDefault="008A6601" w:rsidP="001E260A">
      <w:pPr>
        <w:numPr>
          <w:ilvl w:val="0"/>
          <w:numId w:val="7"/>
        </w:numPr>
        <w:rPr>
          <w:rFonts w:ascii="Calibri" w:hAnsi="Calibri" w:cs="Arial"/>
          <w:sz w:val="22"/>
          <w:szCs w:val="22"/>
        </w:rPr>
      </w:pPr>
      <w:r>
        <w:rPr>
          <w:rFonts w:ascii="Calibri" w:hAnsi="Calibri" w:cs="Arial"/>
          <w:sz w:val="22"/>
          <w:szCs w:val="22"/>
        </w:rPr>
        <w:t xml:space="preserve">Further information </w:t>
      </w:r>
      <w:r w:rsidR="002B0BE1" w:rsidRPr="002713E2">
        <w:rPr>
          <w:rFonts w:ascii="Calibri" w:hAnsi="Calibri" w:cs="Arial"/>
          <w:sz w:val="22"/>
          <w:szCs w:val="22"/>
        </w:rPr>
        <w:t>is available at</w:t>
      </w:r>
      <w:r w:rsidR="002B0BE1" w:rsidRPr="00EF359E">
        <w:rPr>
          <w:rFonts w:ascii="Calibri" w:hAnsi="Calibri" w:cs="Arial"/>
          <w:sz w:val="22"/>
          <w:szCs w:val="22"/>
        </w:rPr>
        <w:t xml:space="preserve"> </w:t>
      </w:r>
      <w:hyperlink r:id="rId9" w:history="1">
        <w:r w:rsidR="002B0BE1" w:rsidRPr="005548AD">
          <w:rPr>
            <w:rFonts w:ascii="Calibri" w:hAnsi="Calibri"/>
            <w:color w:val="1F497D"/>
          </w:rPr>
          <w:t>www.nzibf.co.nz</w:t>
        </w:r>
      </w:hyperlink>
      <w:r w:rsidR="002B0BE1" w:rsidRPr="005548AD">
        <w:rPr>
          <w:rFonts w:ascii="Calibri" w:hAnsi="Calibri" w:cs="Arial"/>
          <w:sz w:val="22"/>
          <w:szCs w:val="22"/>
        </w:rPr>
        <w:t xml:space="preserve"> and </w:t>
      </w:r>
      <w:hyperlink r:id="rId10" w:history="1">
        <w:r w:rsidR="002B0BE1" w:rsidRPr="005548AD">
          <w:rPr>
            <w:rFonts w:ascii="Calibri" w:hAnsi="Calibri"/>
            <w:color w:val="1F497D"/>
          </w:rPr>
          <w:t>www.abaconline.or</w:t>
        </w:r>
        <w:r w:rsidR="002B0BE1" w:rsidRPr="005548AD">
          <w:rPr>
            <w:color w:val="1F497D"/>
          </w:rPr>
          <w:t>g</w:t>
        </w:r>
      </w:hyperlink>
      <w:r w:rsidR="002B0BE1" w:rsidRPr="005548AD">
        <w:rPr>
          <w:rFonts w:ascii="Calibri" w:hAnsi="Calibri" w:cs="Arial"/>
          <w:sz w:val="22"/>
          <w:szCs w:val="22"/>
        </w:rPr>
        <w:t>.  Copies of reports and studies mentioned in this report are available on r</w:t>
      </w:r>
      <w:r w:rsidR="00B3299A" w:rsidRPr="005548AD">
        <w:rPr>
          <w:rFonts w:ascii="Calibri" w:hAnsi="Calibri" w:cs="Arial"/>
          <w:sz w:val="22"/>
          <w:szCs w:val="22"/>
        </w:rPr>
        <w:t xml:space="preserve">equest from </w:t>
      </w:r>
      <w:r w:rsidR="00AE0D8A">
        <w:rPr>
          <w:rFonts w:ascii="Calibri" w:hAnsi="Calibri" w:cs="Arial"/>
          <w:sz w:val="22"/>
          <w:szCs w:val="22"/>
        </w:rPr>
        <w:t>Stephen Jacobi, Stephen@jacobi.co.nz</w:t>
      </w:r>
      <w:r w:rsidRPr="00AE0D8A">
        <w:rPr>
          <w:rFonts w:ascii="Calibri" w:hAnsi="Calibri" w:cs="Arial"/>
          <w:sz w:val="22"/>
          <w:szCs w:val="22"/>
        </w:rPr>
        <w:t xml:space="preserve">.  </w:t>
      </w:r>
    </w:p>
    <w:p w:rsidR="001F7E05" w:rsidRPr="00EF359E" w:rsidRDefault="001F7E05" w:rsidP="00EF359E">
      <w:pPr>
        <w:rPr>
          <w:rFonts w:ascii="Calibri" w:hAnsi="Calibri" w:cs="Arial"/>
          <w:sz w:val="22"/>
          <w:szCs w:val="22"/>
        </w:rPr>
      </w:pPr>
    </w:p>
    <w:p w:rsidR="004C4DA0" w:rsidRDefault="004C4DA0" w:rsidP="004236DD">
      <w:pPr>
        <w:rPr>
          <w:rFonts w:ascii="Arial" w:hAnsi="Arial" w:cs="Arial"/>
          <w:sz w:val="22"/>
          <w:szCs w:val="22"/>
        </w:rPr>
      </w:pPr>
    </w:p>
    <w:p w:rsidR="008A6601" w:rsidRDefault="008A6601" w:rsidP="004236DD">
      <w:pPr>
        <w:rPr>
          <w:rFonts w:ascii="Arial" w:hAnsi="Arial" w:cs="Arial"/>
          <w:sz w:val="22"/>
          <w:szCs w:val="22"/>
        </w:rPr>
      </w:pPr>
    </w:p>
    <w:p w:rsidR="004C4DA0" w:rsidRDefault="004C4DA0" w:rsidP="004236DD">
      <w:pPr>
        <w:rPr>
          <w:rFonts w:ascii="Arial" w:hAnsi="Arial" w:cs="Arial"/>
          <w:sz w:val="22"/>
          <w:szCs w:val="22"/>
        </w:rPr>
      </w:pPr>
    </w:p>
    <w:p w:rsidR="001F7E05" w:rsidRPr="003807C6" w:rsidRDefault="001F7E05" w:rsidP="004236DD">
      <w:pPr>
        <w:rPr>
          <w:rFonts w:ascii="Arial" w:hAnsi="Arial" w:cs="Arial"/>
          <w:b/>
          <w:sz w:val="22"/>
          <w:szCs w:val="22"/>
        </w:rPr>
      </w:pPr>
      <w:r w:rsidRPr="003807C6">
        <w:rPr>
          <w:rFonts w:ascii="Arial" w:hAnsi="Arial" w:cs="Arial"/>
          <w:b/>
          <w:sz w:val="22"/>
          <w:szCs w:val="22"/>
        </w:rPr>
        <w:t>ABAC New Zealand</w:t>
      </w:r>
    </w:p>
    <w:p w:rsidR="001F7E05" w:rsidRPr="003807C6" w:rsidRDefault="00AE0D8A" w:rsidP="004236DD">
      <w:pPr>
        <w:rPr>
          <w:rFonts w:ascii="Arial" w:hAnsi="Arial" w:cs="Arial"/>
          <w:sz w:val="22"/>
          <w:szCs w:val="22"/>
        </w:rPr>
      </w:pPr>
      <w:r>
        <w:rPr>
          <w:rFonts w:ascii="Arial" w:hAnsi="Arial" w:cs="Arial"/>
          <w:b/>
          <w:sz w:val="22"/>
          <w:szCs w:val="22"/>
        </w:rPr>
        <w:t>November 2014</w:t>
      </w:r>
    </w:p>
    <w:sectPr w:rsidR="001F7E05" w:rsidRPr="003807C6" w:rsidSect="00D26781">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BE" w:rsidRDefault="00285CBE" w:rsidP="008422CD">
      <w:r>
        <w:separator/>
      </w:r>
    </w:p>
  </w:endnote>
  <w:endnote w:type="continuationSeparator" w:id="0">
    <w:p w:rsidR="00285CBE" w:rsidRDefault="00285CBE" w:rsidP="008422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0A" w:rsidRDefault="009808AD" w:rsidP="00080368">
    <w:pPr>
      <w:pStyle w:val="Footer"/>
      <w:framePr w:wrap="around" w:vAnchor="text" w:hAnchor="margin" w:xAlign="right" w:y="1"/>
      <w:rPr>
        <w:rStyle w:val="PageNumber"/>
      </w:rPr>
    </w:pPr>
    <w:r>
      <w:rPr>
        <w:rStyle w:val="PageNumber"/>
      </w:rPr>
      <w:fldChar w:fldCharType="begin"/>
    </w:r>
    <w:r w:rsidR="001E260A">
      <w:rPr>
        <w:rStyle w:val="PageNumber"/>
      </w:rPr>
      <w:instrText xml:space="preserve">PAGE  </w:instrText>
    </w:r>
    <w:r>
      <w:rPr>
        <w:rStyle w:val="PageNumber"/>
      </w:rPr>
      <w:fldChar w:fldCharType="end"/>
    </w:r>
  </w:p>
  <w:p w:rsidR="001E260A" w:rsidRDefault="001E260A" w:rsidP="00CC3E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0A" w:rsidRDefault="009808AD" w:rsidP="00080368">
    <w:pPr>
      <w:pStyle w:val="Footer"/>
      <w:framePr w:wrap="around" w:vAnchor="text" w:hAnchor="margin" w:xAlign="right" w:y="1"/>
      <w:rPr>
        <w:rStyle w:val="PageNumber"/>
      </w:rPr>
    </w:pPr>
    <w:r>
      <w:rPr>
        <w:rStyle w:val="PageNumber"/>
      </w:rPr>
      <w:fldChar w:fldCharType="begin"/>
    </w:r>
    <w:r w:rsidR="001E260A">
      <w:rPr>
        <w:rStyle w:val="PageNumber"/>
      </w:rPr>
      <w:instrText xml:space="preserve">PAGE  </w:instrText>
    </w:r>
    <w:r>
      <w:rPr>
        <w:rStyle w:val="PageNumber"/>
      </w:rPr>
      <w:fldChar w:fldCharType="separate"/>
    </w:r>
    <w:r w:rsidR="00BE1B4C">
      <w:rPr>
        <w:rStyle w:val="PageNumber"/>
        <w:noProof/>
      </w:rPr>
      <w:t>1</w:t>
    </w:r>
    <w:r>
      <w:rPr>
        <w:rStyle w:val="PageNumber"/>
      </w:rPr>
      <w:fldChar w:fldCharType="end"/>
    </w:r>
  </w:p>
  <w:p w:rsidR="001E260A" w:rsidRDefault="001E260A" w:rsidP="00CC3E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BE" w:rsidRDefault="00285CBE" w:rsidP="008422CD">
      <w:r>
        <w:separator/>
      </w:r>
    </w:p>
  </w:footnote>
  <w:footnote w:type="continuationSeparator" w:id="0">
    <w:p w:rsidR="00285CBE" w:rsidRDefault="00285CBE" w:rsidP="00842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9742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5A88"/>
    <w:multiLevelType w:val="hybridMultilevel"/>
    <w:tmpl w:val="C7A46C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6DC6442"/>
    <w:multiLevelType w:val="hybridMultilevel"/>
    <w:tmpl w:val="237CD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36A4C"/>
    <w:multiLevelType w:val="hybridMultilevel"/>
    <w:tmpl w:val="779E6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6632D"/>
    <w:multiLevelType w:val="hybridMultilevel"/>
    <w:tmpl w:val="16982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925A7"/>
    <w:multiLevelType w:val="hybridMultilevel"/>
    <w:tmpl w:val="75663A7C"/>
    <w:lvl w:ilvl="0" w:tplc="1409000F">
      <w:start w:val="1"/>
      <w:numFmt w:val="decimal"/>
      <w:lvlText w:val="%1."/>
      <w:lvlJc w:val="left"/>
      <w:pPr>
        <w:ind w:left="1131" w:hanging="360"/>
      </w:pPr>
    </w:lvl>
    <w:lvl w:ilvl="1" w:tplc="14090019" w:tentative="1">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6">
    <w:nsid w:val="21B24FB7"/>
    <w:multiLevelType w:val="hybridMultilevel"/>
    <w:tmpl w:val="FF6C6D1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7">
    <w:nsid w:val="2A9D770E"/>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8">
    <w:nsid w:val="300441CC"/>
    <w:multiLevelType w:val="hybridMultilevel"/>
    <w:tmpl w:val="B352C55C"/>
    <w:lvl w:ilvl="0" w:tplc="A0382C36">
      <w:start w:val="1"/>
      <w:numFmt w:val="decimal"/>
      <w:lvlText w:val="%1."/>
      <w:lvlJc w:val="left"/>
      <w:pPr>
        <w:ind w:left="360" w:hanging="360"/>
      </w:pPr>
      <w:rPr>
        <w:b w:val="0"/>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342957A7"/>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0">
    <w:nsid w:val="483316AB"/>
    <w:multiLevelType w:val="hybridMultilevel"/>
    <w:tmpl w:val="C71E7962"/>
    <w:lvl w:ilvl="0" w:tplc="0409000F">
      <w:start w:val="1"/>
      <w:numFmt w:val="decimal"/>
      <w:lvlText w:val="%1."/>
      <w:lvlJc w:val="left"/>
      <w:pPr>
        <w:ind w:left="771"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C970099"/>
    <w:multiLevelType w:val="hybridMultilevel"/>
    <w:tmpl w:val="0B1A255E"/>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2">
    <w:nsid w:val="4E205D22"/>
    <w:multiLevelType w:val="hybridMultilevel"/>
    <w:tmpl w:val="BC30EF1C"/>
    <w:lvl w:ilvl="0" w:tplc="E4BCB5D2">
      <w:start w:val="4"/>
      <w:numFmt w:val="decimal"/>
      <w:lvlText w:val="%1."/>
      <w:lvlJc w:val="left"/>
      <w:pPr>
        <w:ind w:left="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241C59"/>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4">
    <w:nsid w:val="68CD53DC"/>
    <w:multiLevelType w:val="hybridMultilevel"/>
    <w:tmpl w:val="E1B2E9C0"/>
    <w:lvl w:ilvl="0" w:tplc="0409000F">
      <w:start w:val="1"/>
      <w:numFmt w:val="decimal"/>
      <w:lvlText w:val="%1."/>
      <w:lvlJc w:val="left"/>
      <w:pPr>
        <w:ind w:left="771"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6C1D5A05"/>
    <w:multiLevelType w:val="hybridMultilevel"/>
    <w:tmpl w:val="8DE4C616"/>
    <w:lvl w:ilvl="0" w:tplc="0409000F">
      <w:start w:val="1"/>
      <w:numFmt w:val="decimal"/>
      <w:lvlText w:val="%1."/>
      <w:lvlJc w:val="left"/>
      <w:pPr>
        <w:ind w:left="771"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6F5F6D26"/>
    <w:multiLevelType w:val="hybridMultilevel"/>
    <w:tmpl w:val="47A6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3006FB"/>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8">
    <w:nsid w:val="7D4A4D1C"/>
    <w:multiLevelType w:val="hybridMultilevel"/>
    <w:tmpl w:val="C0A897F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num w:numId="1">
    <w:abstractNumId w:val="18"/>
  </w:num>
  <w:num w:numId="2">
    <w:abstractNumId w:val="12"/>
  </w:num>
  <w:num w:numId="3">
    <w:abstractNumId w:val="3"/>
  </w:num>
  <w:num w:numId="4">
    <w:abstractNumId w:val="2"/>
  </w:num>
  <w:num w:numId="5">
    <w:abstractNumId w:val="16"/>
  </w:num>
  <w:num w:numId="6">
    <w:abstractNumId w:val="8"/>
  </w:num>
  <w:num w:numId="7">
    <w:abstractNumId w:val="11"/>
  </w:num>
  <w:num w:numId="8">
    <w:abstractNumId w:val="15"/>
  </w:num>
  <w:num w:numId="9">
    <w:abstractNumId w:val="14"/>
  </w:num>
  <w:num w:numId="10">
    <w:abstractNumId w:val="10"/>
  </w:num>
  <w:num w:numId="11">
    <w:abstractNumId w:val="1"/>
  </w:num>
  <w:num w:numId="12">
    <w:abstractNumId w:val="0"/>
  </w:num>
  <w:num w:numId="13">
    <w:abstractNumId w:val="5"/>
  </w:num>
  <w:num w:numId="14">
    <w:abstractNumId w:val="17"/>
  </w:num>
  <w:num w:numId="15">
    <w:abstractNumId w:val="9"/>
  </w:num>
  <w:num w:numId="16">
    <w:abstractNumId w:val="13"/>
  </w:num>
  <w:num w:numId="17">
    <w:abstractNumId w:val="7"/>
  </w:num>
  <w:num w:numId="18">
    <w:abstractNumId w:val="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236DD"/>
    <w:rsid w:val="000333A2"/>
    <w:rsid w:val="000333D3"/>
    <w:rsid w:val="00036BBF"/>
    <w:rsid w:val="00060B8C"/>
    <w:rsid w:val="000668C9"/>
    <w:rsid w:val="00074BF7"/>
    <w:rsid w:val="00080368"/>
    <w:rsid w:val="00080F08"/>
    <w:rsid w:val="000816FB"/>
    <w:rsid w:val="00090428"/>
    <w:rsid w:val="000A0054"/>
    <w:rsid w:val="000B326D"/>
    <w:rsid w:val="000C1862"/>
    <w:rsid w:val="000D3A4D"/>
    <w:rsid w:val="000D63DF"/>
    <w:rsid w:val="000E770F"/>
    <w:rsid w:val="000F5413"/>
    <w:rsid w:val="00111729"/>
    <w:rsid w:val="001216D0"/>
    <w:rsid w:val="00133BDE"/>
    <w:rsid w:val="001373AA"/>
    <w:rsid w:val="00140E7A"/>
    <w:rsid w:val="00152371"/>
    <w:rsid w:val="001569C8"/>
    <w:rsid w:val="00162DE0"/>
    <w:rsid w:val="00183DF5"/>
    <w:rsid w:val="001848CE"/>
    <w:rsid w:val="001A11BB"/>
    <w:rsid w:val="001C0166"/>
    <w:rsid w:val="001C2A84"/>
    <w:rsid w:val="001E260A"/>
    <w:rsid w:val="001F3ABB"/>
    <w:rsid w:val="001F7E05"/>
    <w:rsid w:val="00202867"/>
    <w:rsid w:val="002052FB"/>
    <w:rsid w:val="00211D07"/>
    <w:rsid w:val="0021312F"/>
    <w:rsid w:val="00254537"/>
    <w:rsid w:val="002632E4"/>
    <w:rsid w:val="002711BA"/>
    <w:rsid w:val="002713E2"/>
    <w:rsid w:val="00272F99"/>
    <w:rsid w:val="00285CBE"/>
    <w:rsid w:val="00286AA5"/>
    <w:rsid w:val="002A0E09"/>
    <w:rsid w:val="002A3D11"/>
    <w:rsid w:val="002B0BE1"/>
    <w:rsid w:val="002B4AE2"/>
    <w:rsid w:val="002C25DB"/>
    <w:rsid w:val="002C74A7"/>
    <w:rsid w:val="002D4CE1"/>
    <w:rsid w:val="002D681B"/>
    <w:rsid w:val="002E146B"/>
    <w:rsid w:val="002E7C15"/>
    <w:rsid w:val="002E7C18"/>
    <w:rsid w:val="00341E12"/>
    <w:rsid w:val="003605CB"/>
    <w:rsid w:val="00365D35"/>
    <w:rsid w:val="003807C6"/>
    <w:rsid w:val="0039303D"/>
    <w:rsid w:val="003E350B"/>
    <w:rsid w:val="003F7AB1"/>
    <w:rsid w:val="004155C1"/>
    <w:rsid w:val="004236DD"/>
    <w:rsid w:val="00424D7C"/>
    <w:rsid w:val="00464696"/>
    <w:rsid w:val="00467E80"/>
    <w:rsid w:val="00493AE7"/>
    <w:rsid w:val="004969B8"/>
    <w:rsid w:val="004A05CD"/>
    <w:rsid w:val="004B0457"/>
    <w:rsid w:val="004B4637"/>
    <w:rsid w:val="004C4DA0"/>
    <w:rsid w:val="004D4863"/>
    <w:rsid w:val="004D6DB9"/>
    <w:rsid w:val="00506AFB"/>
    <w:rsid w:val="005344CF"/>
    <w:rsid w:val="00540C78"/>
    <w:rsid w:val="00542531"/>
    <w:rsid w:val="005444D7"/>
    <w:rsid w:val="005548AD"/>
    <w:rsid w:val="00570063"/>
    <w:rsid w:val="00573273"/>
    <w:rsid w:val="00592A36"/>
    <w:rsid w:val="005A1093"/>
    <w:rsid w:val="005F0637"/>
    <w:rsid w:val="005F1501"/>
    <w:rsid w:val="005F432E"/>
    <w:rsid w:val="005F5DAC"/>
    <w:rsid w:val="00612D50"/>
    <w:rsid w:val="006150EF"/>
    <w:rsid w:val="00622AD4"/>
    <w:rsid w:val="006405A7"/>
    <w:rsid w:val="00673526"/>
    <w:rsid w:val="0068217C"/>
    <w:rsid w:val="0069235F"/>
    <w:rsid w:val="00695F1D"/>
    <w:rsid w:val="006A4CCF"/>
    <w:rsid w:val="006E3581"/>
    <w:rsid w:val="006F3ED6"/>
    <w:rsid w:val="006F6F50"/>
    <w:rsid w:val="00702EFD"/>
    <w:rsid w:val="007159AE"/>
    <w:rsid w:val="00750562"/>
    <w:rsid w:val="00771A99"/>
    <w:rsid w:val="0078598F"/>
    <w:rsid w:val="00793F9F"/>
    <w:rsid w:val="00795862"/>
    <w:rsid w:val="007B6BEE"/>
    <w:rsid w:val="007D38B8"/>
    <w:rsid w:val="007F1F3B"/>
    <w:rsid w:val="00820132"/>
    <w:rsid w:val="008235D0"/>
    <w:rsid w:val="0082532A"/>
    <w:rsid w:val="0083095A"/>
    <w:rsid w:val="008422CD"/>
    <w:rsid w:val="00847C24"/>
    <w:rsid w:val="008508BD"/>
    <w:rsid w:val="00853663"/>
    <w:rsid w:val="00860266"/>
    <w:rsid w:val="00884AB7"/>
    <w:rsid w:val="008A6601"/>
    <w:rsid w:val="008C4A66"/>
    <w:rsid w:val="008D04D6"/>
    <w:rsid w:val="008F1EF7"/>
    <w:rsid w:val="0091301B"/>
    <w:rsid w:val="00923639"/>
    <w:rsid w:val="009348DE"/>
    <w:rsid w:val="00940DBE"/>
    <w:rsid w:val="009808AD"/>
    <w:rsid w:val="009A082D"/>
    <w:rsid w:val="009A208E"/>
    <w:rsid w:val="009A57BF"/>
    <w:rsid w:val="009B4821"/>
    <w:rsid w:val="009E5C9D"/>
    <w:rsid w:val="00A149FD"/>
    <w:rsid w:val="00A303CA"/>
    <w:rsid w:val="00A32C12"/>
    <w:rsid w:val="00A33D40"/>
    <w:rsid w:val="00A371B4"/>
    <w:rsid w:val="00A63BCD"/>
    <w:rsid w:val="00A66514"/>
    <w:rsid w:val="00A723CA"/>
    <w:rsid w:val="00A72981"/>
    <w:rsid w:val="00A92CE0"/>
    <w:rsid w:val="00A95C79"/>
    <w:rsid w:val="00AA15FB"/>
    <w:rsid w:val="00AC4F45"/>
    <w:rsid w:val="00AD52C8"/>
    <w:rsid w:val="00AE0D8A"/>
    <w:rsid w:val="00B05547"/>
    <w:rsid w:val="00B25BD0"/>
    <w:rsid w:val="00B3299A"/>
    <w:rsid w:val="00B5477A"/>
    <w:rsid w:val="00B6267C"/>
    <w:rsid w:val="00B859FA"/>
    <w:rsid w:val="00B933D9"/>
    <w:rsid w:val="00BA0F23"/>
    <w:rsid w:val="00BA1BC5"/>
    <w:rsid w:val="00BA33E5"/>
    <w:rsid w:val="00BA3AEC"/>
    <w:rsid w:val="00BC424B"/>
    <w:rsid w:val="00BE1B4C"/>
    <w:rsid w:val="00BE7372"/>
    <w:rsid w:val="00C070E5"/>
    <w:rsid w:val="00C10D9C"/>
    <w:rsid w:val="00C15B6B"/>
    <w:rsid w:val="00C30280"/>
    <w:rsid w:val="00C358E3"/>
    <w:rsid w:val="00C56779"/>
    <w:rsid w:val="00C92B76"/>
    <w:rsid w:val="00C96DEA"/>
    <w:rsid w:val="00CA242D"/>
    <w:rsid w:val="00CA2525"/>
    <w:rsid w:val="00CB4ED0"/>
    <w:rsid w:val="00CC197C"/>
    <w:rsid w:val="00CC2FC1"/>
    <w:rsid w:val="00CC3E49"/>
    <w:rsid w:val="00CE15B5"/>
    <w:rsid w:val="00CF084E"/>
    <w:rsid w:val="00D10A20"/>
    <w:rsid w:val="00D10DFD"/>
    <w:rsid w:val="00D134CE"/>
    <w:rsid w:val="00D26781"/>
    <w:rsid w:val="00D275BE"/>
    <w:rsid w:val="00D53540"/>
    <w:rsid w:val="00D56A31"/>
    <w:rsid w:val="00D7076F"/>
    <w:rsid w:val="00D74ED1"/>
    <w:rsid w:val="00D7504C"/>
    <w:rsid w:val="00D7535B"/>
    <w:rsid w:val="00D81642"/>
    <w:rsid w:val="00DA4B02"/>
    <w:rsid w:val="00E03270"/>
    <w:rsid w:val="00E061F1"/>
    <w:rsid w:val="00E42709"/>
    <w:rsid w:val="00E4297D"/>
    <w:rsid w:val="00E7192D"/>
    <w:rsid w:val="00E73000"/>
    <w:rsid w:val="00E7459C"/>
    <w:rsid w:val="00E90BA6"/>
    <w:rsid w:val="00EC6172"/>
    <w:rsid w:val="00EF359E"/>
    <w:rsid w:val="00EF5F2E"/>
    <w:rsid w:val="00F07AD2"/>
    <w:rsid w:val="00F14432"/>
    <w:rsid w:val="00F15FA4"/>
    <w:rsid w:val="00F1702B"/>
    <w:rsid w:val="00F40591"/>
    <w:rsid w:val="00F60554"/>
    <w:rsid w:val="00F66A85"/>
    <w:rsid w:val="00F8097A"/>
    <w:rsid w:val="00F9412B"/>
    <w:rsid w:val="00F95FDD"/>
    <w:rsid w:val="00FA0E93"/>
    <w:rsid w:val="00FA1AA9"/>
    <w:rsid w:val="00FB0E96"/>
    <w:rsid w:val="00FB4F61"/>
    <w:rsid w:val="00FD1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2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22CD"/>
    <w:rPr>
      <w:lang/>
    </w:rPr>
  </w:style>
  <w:style w:type="character" w:customStyle="1" w:styleId="FootnoteTextChar">
    <w:name w:val="Footnote Text Char"/>
    <w:link w:val="FootnoteText"/>
    <w:uiPriority w:val="99"/>
    <w:rsid w:val="008422CD"/>
    <w:rPr>
      <w:sz w:val="24"/>
      <w:szCs w:val="24"/>
      <w:lang w:val="en-US"/>
    </w:rPr>
  </w:style>
  <w:style w:type="character" w:styleId="FootnoteReference">
    <w:name w:val="footnote reference"/>
    <w:uiPriority w:val="99"/>
    <w:unhideWhenUsed/>
    <w:rsid w:val="008422CD"/>
    <w:rPr>
      <w:vertAlign w:val="superscript"/>
    </w:rPr>
  </w:style>
  <w:style w:type="paragraph" w:styleId="Footer">
    <w:name w:val="footer"/>
    <w:basedOn w:val="Normal"/>
    <w:link w:val="FooterChar"/>
    <w:uiPriority w:val="99"/>
    <w:unhideWhenUsed/>
    <w:rsid w:val="00CC3E49"/>
    <w:pPr>
      <w:tabs>
        <w:tab w:val="center" w:pos="4320"/>
        <w:tab w:val="right" w:pos="8640"/>
      </w:tabs>
    </w:pPr>
    <w:rPr>
      <w:lang/>
    </w:rPr>
  </w:style>
  <w:style w:type="character" w:customStyle="1" w:styleId="FooterChar">
    <w:name w:val="Footer Char"/>
    <w:link w:val="Footer"/>
    <w:uiPriority w:val="99"/>
    <w:rsid w:val="00CC3E49"/>
    <w:rPr>
      <w:sz w:val="24"/>
      <w:szCs w:val="24"/>
      <w:lang w:val="en-US"/>
    </w:rPr>
  </w:style>
  <w:style w:type="character" w:styleId="PageNumber">
    <w:name w:val="page number"/>
    <w:basedOn w:val="DefaultParagraphFont"/>
    <w:uiPriority w:val="99"/>
    <w:semiHidden/>
    <w:unhideWhenUsed/>
    <w:rsid w:val="00CC3E49"/>
  </w:style>
  <w:style w:type="character" w:styleId="Hyperlink">
    <w:name w:val="Hyperlink"/>
    <w:uiPriority w:val="99"/>
    <w:unhideWhenUsed/>
    <w:rsid w:val="001F7E05"/>
    <w:rPr>
      <w:color w:val="0000FF"/>
      <w:u w:val="single"/>
    </w:rPr>
  </w:style>
  <w:style w:type="character" w:styleId="CommentReference">
    <w:name w:val="annotation reference"/>
    <w:uiPriority w:val="99"/>
    <w:semiHidden/>
    <w:unhideWhenUsed/>
    <w:rsid w:val="000B326D"/>
    <w:rPr>
      <w:sz w:val="16"/>
      <w:szCs w:val="16"/>
    </w:rPr>
  </w:style>
  <w:style w:type="paragraph" w:styleId="CommentText">
    <w:name w:val="annotation text"/>
    <w:basedOn w:val="Normal"/>
    <w:link w:val="CommentTextChar"/>
    <w:uiPriority w:val="99"/>
    <w:semiHidden/>
    <w:unhideWhenUsed/>
    <w:rsid w:val="000B326D"/>
    <w:rPr>
      <w:sz w:val="20"/>
      <w:szCs w:val="20"/>
      <w:lang/>
    </w:rPr>
  </w:style>
  <w:style w:type="character" w:customStyle="1" w:styleId="CommentTextChar">
    <w:name w:val="Comment Text Char"/>
    <w:link w:val="CommentText"/>
    <w:uiPriority w:val="99"/>
    <w:semiHidden/>
    <w:rsid w:val="000B326D"/>
    <w:rPr>
      <w:lang w:val="en-US"/>
    </w:rPr>
  </w:style>
  <w:style w:type="paragraph" w:styleId="CommentSubject">
    <w:name w:val="annotation subject"/>
    <w:basedOn w:val="CommentText"/>
    <w:next w:val="CommentText"/>
    <w:link w:val="CommentSubjectChar"/>
    <w:uiPriority w:val="99"/>
    <w:semiHidden/>
    <w:unhideWhenUsed/>
    <w:rsid w:val="000B326D"/>
    <w:rPr>
      <w:b/>
      <w:bCs/>
    </w:rPr>
  </w:style>
  <w:style w:type="character" w:customStyle="1" w:styleId="CommentSubjectChar">
    <w:name w:val="Comment Subject Char"/>
    <w:link w:val="CommentSubject"/>
    <w:uiPriority w:val="99"/>
    <w:semiHidden/>
    <w:rsid w:val="000B326D"/>
    <w:rPr>
      <w:b/>
      <w:bCs/>
      <w:lang w:val="en-US"/>
    </w:rPr>
  </w:style>
  <w:style w:type="paragraph" w:styleId="BalloonText">
    <w:name w:val="Balloon Text"/>
    <w:basedOn w:val="Normal"/>
    <w:link w:val="BalloonTextChar"/>
    <w:uiPriority w:val="99"/>
    <w:semiHidden/>
    <w:unhideWhenUsed/>
    <w:rsid w:val="000B326D"/>
    <w:rPr>
      <w:rFonts w:ascii="Tahoma" w:hAnsi="Tahoma"/>
      <w:sz w:val="16"/>
      <w:szCs w:val="16"/>
      <w:lang/>
    </w:rPr>
  </w:style>
  <w:style w:type="character" w:customStyle="1" w:styleId="BalloonTextChar">
    <w:name w:val="Balloon Text Char"/>
    <w:link w:val="BalloonText"/>
    <w:uiPriority w:val="99"/>
    <w:semiHidden/>
    <w:rsid w:val="000B326D"/>
    <w:rPr>
      <w:rFonts w:ascii="Tahoma" w:hAnsi="Tahoma" w:cs="Tahoma"/>
      <w:sz w:val="16"/>
      <w:szCs w:val="16"/>
      <w:lang w:val="en-US"/>
    </w:rPr>
  </w:style>
  <w:style w:type="paragraph" w:customStyle="1" w:styleId="ColorfulList-Accent11">
    <w:name w:val="Colorful List - Accent 11"/>
    <w:basedOn w:val="Normal"/>
    <w:uiPriority w:val="34"/>
    <w:qFormat/>
    <w:rsid w:val="004B4637"/>
    <w:pPr>
      <w:ind w:left="720"/>
    </w:pPr>
  </w:style>
  <w:style w:type="paragraph" w:customStyle="1" w:styleId="Default">
    <w:name w:val="Default"/>
    <w:rsid w:val="00A149FD"/>
    <w:pPr>
      <w:autoSpaceDE w:val="0"/>
      <w:autoSpaceDN w:val="0"/>
      <w:adjustRightInd w:val="0"/>
    </w:pPr>
    <w:rPr>
      <w:rFonts w:ascii="Garamond" w:hAnsi="Garamond" w:cs="Garamond"/>
      <w:color w:val="000000"/>
      <w:sz w:val="24"/>
      <w:szCs w:val="24"/>
      <w:lang w:eastAsia="en-NZ"/>
    </w:rPr>
  </w:style>
  <w:style w:type="paragraph" w:styleId="Header">
    <w:name w:val="header"/>
    <w:basedOn w:val="Normal"/>
    <w:link w:val="HeaderChar"/>
    <w:uiPriority w:val="99"/>
    <w:semiHidden/>
    <w:unhideWhenUsed/>
    <w:rsid w:val="00D26781"/>
    <w:pPr>
      <w:tabs>
        <w:tab w:val="center" w:pos="4513"/>
        <w:tab w:val="right" w:pos="9026"/>
      </w:tabs>
    </w:pPr>
  </w:style>
  <w:style w:type="character" w:customStyle="1" w:styleId="HeaderChar">
    <w:name w:val="Header Char"/>
    <w:link w:val="Header"/>
    <w:uiPriority w:val="99"/>
    <w:semiHidden/>
    <w:rsid w:val="00D26781"/>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2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22CD"/>
    <w:rPr>
      <w:lang w:eastAsia="x-none"/>
    </w:rPr>
  </w:style>
  <w:style w:type="character" w:customStyle="1" w:styleId="FootnoteTextChar">
    <w:name w:val="Footnote Text Char"/>
    <w:link w:val="FootnoteText"/>
    <w:uiPriority w:val="99"/>
    <w:rsid w:val="008422CD"/>
    <w:rPr>
      <w:sz w:val="24"/>
      <w:szCs w:val="24"/>
      <w:lang w:val="en-US"/>
    </w:rPr>
  </w:style>
  <w:style w:type="character" w:styleId="FootnoteReference">
    <w:name w:val="footnote reference"/>
    <w:uiPriority w:val="99"/>
    <w:unhideWhenUsed/>
    <w:rsid w:val="008422CD"/>
    <w:rPr>
      <w:vertAlign w:val="superscript"/>
    </w:rPr>
  </w:style>
  <w:style w:type="paragraph" w:styleId="Footer">
    <w:name w:val="footer"/>
    <w:basedOn w:val="Normal"/>
    <w:link w:val="FooterChar"/>
    <w:uiPriority w:val="99"/>
    <w:unhideWhenUsed/>
    <w:rsid w:val="00CC3E49"/>
    <w:pPr>
      <w:tabs>
        <w:tab w:val="center" w:pos="4320"/>
        <w:tab w:val="right" w:pos="8640"/>
      </w:tabs>
    </w:pPr>
    <w:rPr>
      <w:lang w:eastAsia="x-none"/>
    </w:rPr>
  </w:style>
  <w:style w:type="character" w:customStyle="1" w:styleId="FooterChar">
    <w:name w:val="Footer Char"/>
    <w:link w:val="Footer"/>
    <w:uiPriority w:val="99"/>
    <w:rsid w:val="00CC3E49"/>
    <w:rPr>
      <w:sz w:val="24"/>
      <w:szCs w:val="24"/>
      <w:lang w:val="en-US"/>
    </w:rPr>
  </w:style>
  <w:style w:type="character" w:styleId="PageNumber">
    <w:name w:val="page number"/>
    <w:basedOn w:val="DefaultParagraphFont"/>
    <w:uiPriority w:val="99"/>
    <w:semiHidden/>
    <w:unhideWhenUsed/>
    <w:rsid w:val="00CC3E49"/>
  </w:style>
  <w:style w:type="character" w:styleId="Hyperlink">
    <w:name w:val="Hyperlink"/>
    <w:uiPriority w:val="99"/>
    <w:unhideWhenUsed/>
    <w:rsid w:val="001F7E05"/>
    <w:rPr>
      <w:color w:val="0000FF"/>
      <w:u w:val="single"/>
    </w:rPr>
  </w:style>
  <w:style w:type="character" w:styleId="CommentReference">
    <w:name w:val="annotation reference"/>
    <w:uiPriority w:val="99"/>
    <w:semiHidden/>
    <w:unhideWhenUsed/>
    <w:rsid w:val="000B326D"/>
    <w:rPr>
      <w:sz w:val="16"/>
      <w:szCs w:val="16"/>
    </w:rPr>
  </w:style>
  <w:style w:type="paragraph" w:styleId="CommentText">
    <w:name w:val="annotation text"/>
    <w:basedOn w:val="Normal"/>
    <w:link w:val="CommentTextChar"/>
    <w:uiPriority w:val="99"/>
    <w:semiHidden/>
    <w:unhideWhenUsed/>
    <w:rsid w:val="000B326D"/>
    <w:rPr>
      <w:sz w:val="20"/>
      <w:szCs w:val="20"/>
      <w:lang w:eastAsia="x-none"/>
    </w:rPr>
  </w:style>
  <w:style w:type="character" w:customStyle="1" w:styleId="CommentTextChar">
    <w:name w:val="Comment Text Char"/>
    <w:link w:val="CommentText"/>
    <w:uiPriority w:val="99"/>
    <w:semiHidden/>
    <w:rsid w:val="000B326D"/>
    <w:rPr>
      <w:lang w:val="en-US"/>
    </w:rPr>
  </w:style>
  <w:style w:type="paragraph" w:styleId="CommentSubject">
    <w:name w:val="annotation subject"/>
    <w:basedOn w:val="CommentText"/>
    <w:next w:val="CommentText"/>
    <w:link w:val="CommentSubjectChar"/>
    <w:uiPriority w:val="99"/>
    <w:semiHidden/>
    <w:unhideWhenUsed/>
    <w:rsid w:val="000B326D"/>
    <w:rPr>
      <w:b/>
      <w:bCs/>
    </w:rPr>
  </w:style>
  <w:style w:type="character" w:customStyle="1" w:styleId="CommentSubjectChar">
    <w:name w:val="Comment Subject Char"/>
    <w:link w:val="CommentSubject"/>
    <w:uiPriority w:val="99"/>
    <w:semiHidden/>
    <w:rsid w:val="000B326D"/>
    <w:rPr>
      <w:b/>
      <w:bCs/>
      <w:lang w:val="en-US"/>
    </w:rPr>
  </w:style>
  <w:style w:type="paragraph" w:styleId="BalloonText">
    <w:name w:val="Balloon Text"/>
    <w:basedOn w:val="Normal"/>
    <w:link w:val="BalloonTextChar"/>
    <w:uiPriority w:val="99"/>
    <w:semiHidden/>
    <w:unhideWhenUsed/>
    <w:rsid w:val="000B326D"/>
    <w:rPr>
      <w:rFonts w:ascii="Tahoma" w:hAnsi="Tahoma"/>
      <w:sz w:val="16"/>
      <w:szCs w:val="16"/>
      <w:lang w:eastAsia="x-none"/>
    </w:rPr>
  </w:style>
  <w:style w:type="character" w:customStyle="1" w:styleId="BalloonTextChar">
    <w:name w:val="Balloon Text Char"/>
    <w:link w:val="BalloonText"/>
    <w:uiPriority w:val="99"/>
    <w:semiHidden/>
    <w:rsid w:val="000B326D"/>
    <w:rPr>
      <w:rFonts w:ascii="Tahoma" w:hAnsi="Tahoma" w:cs="Tahoma"/>
      <w:sz w:val="16"/>
      <w:szCs w:val="16"/>
      <w:lang w:val="en-US"/>
    </w:rPr>
  </w:style>
  <w:style w:type="paragraph" w:styleId="ColorfulList-Accent1">
    <w:name w:val="Colorful List Accent 1"/>
    <w:basedOn w:val="Normal"/>
    <w:uiPriority w:val="34"/>
    <w:qFormat/>
    <w:rsid w:val="004B4637"/>
    <w:pPr>
      <w:ind w:left="720"/>
    </w:pPr>
  </w:style>
  <w:style w:type="paragraph" w:customStyle="1" w:styleId="Default">
    <w:name w:val="Default"/>
    <w:rsid w:val="00A149FD"/>
    <w:pPr>
      <w:autoSpaceDE w:val="0"/>
      <w:autoSpaceDN w:val="0"/>
      <w:adjustRightInd w:val="0"/>
    </w:pPr>
    <w:rPr>
      <w:rFonts w:ascii="Garamond" w:hAnsi="Garamond" w:cs="Garamond"/>
      <w:color w:val="000000"/>
      <w:sz w:val="24"/>
      <w:szCs w:val="24"/>
      <w:lang w:eastAsia="en-NZ"/>
    </w:rPr>
  </w:style>
  <w:style w:type="paragraph" w:styleId="Header">
    <w:name w:val="header"/>
    <w:basedOn w:val="Normal"/>
    <w:link w:val="HeaderChar"/>
    <w:uiPriority w:val="99"/>
    <w:semiHidden/>
    <w:unhideWhenUsed/>
    <w:rsid w:val="00D26781"/>
    <w:pPr>
      <w:tabs>
        <w:tab w:val="center" w:pos="4513"/>
        <w:tab w:val="right" w:pos="9026"/>
      </w:tabs>
    </w:pPr>
  </w:style>
  <w:style w:type="character" w:customStyle="1" w:styleId="HeaderChar">
    <w:name w:val="Header Char"/>
    <w:link w:val="Header"/>
    <w:uiPriority w:val="99"/>
    <w:semiHidden/>
    <w:rsid w:val="00D26781"/>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67508418">
      <w:bodyDiv w:val="1"/>
      <w:marLeft w:val="0"/>
      <w:marRight w:val="0"/>
      <w:marTop w:val="0"/>
      <w:marBottom w:val="0"/>
      <w:divBdr>
        <w:top w:val="none" w:sz="0" w:space="0" w:color="auto"/>
        <w:left w:val="none" w:sz="0" w:space="0" w:color="auto"/>
        <w:bottom w:val="none" w:sz="0" w:space="0" w:color="auto"/>
        <w:right w:val="none" w:sz="0" w:space="0" w:color="auto"/>
      </w:divBdr>
    </w:div>
    <w:div w:id="1054163997">
      <w:bodyDiv w:val="1"/>
      <w:marLeft w:val="0"/>
      <w:marRight w:val="0"/>
      <w:marTop w:val="0"/>
      <w:marBottom w:val="0"/>
      <w:divBdr>
        <w:top w:val="none" w:sz="0" w:space="0" w:color="auto"/>
        <w:left w:val="none" w:sz="0" w:space="0" w:color="auto"/>
        <w:bottom w:val="none" w:sz="0" w:space="0" w:color="auto"/>
        <w:right w:val="none" w:sz="0" w:space="0" w:color="auto"/>
      </w:divBdr>
    </w:div>
    <w:div w:id="1336617489">
      <w:bodyDiv w:val="1"/>
      <w:marLeft w:val="0"/>
      <w:marRight w:val="0"/>
      <w:marTop w:val="0"/>
      <w:marBottom w:val="0"/>
      <w:divBdr>
        <w:top w:val="none" w:sz="0" w:space="0" w:color="auto"/>
        <w:left w:val="none" w:sz="0" w:space="0" w:color="auto"/>
        <w:bottom w:val="none" w:sz="0" w:space="0" w:color="auto"/>
        <w:right w:val="none" w:sz="0" w:space="0" w:color="auto"/>
      </w:divBdr>
    </w:div>
    <w:div w:id="1763211635">
      <w:bodyDiv w:val="1"/>
      <w:marLeft w:val="0"/>
      <w:marRight w:val="0"/>
      <w:marTop w:val="0"/>
      <w:marBottom w:val="0"/>
      <w:divBdr>
        <w:top w:val="none" w:sz="0" w:space="0" w:color="auto"/>
        <w:left w:val="none" w:sz="0" w:space="0" w:color="auto"/>
        <w:bottom w:val="none" w:sz="0" w:space="0" w:color="auto"/>
        <w:right w:val="none" w:sz="0" w:space="0" w:color="auto"/>
      </w:divBdr>
    </w:div>
    <w:div w:id="186909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baconline.org" TargetMode="External"/><Relationship Id="rId4" Type="http://schemas.openxmlformats.org/officeDocument/2006/relationships/settings" Target="settings.xml"/><Relationship Id="rId9" Type="http://schemas.openxmlformats.org/officeDocument/2006/relationships/hyperlink" Target="http://www.nzibf.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36EED-807B-462B-AD34-17A78A3F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Links>
    <vt:vector size="12" baseType="variant">
      <vt:variant>
        <vt:i4>1703995</vt:i4>
      </vt:variant>
      <vt:variant>
        <vt:i4>3</vt:i4>
      </vt:variant>
      <vt:variant>
        <vt:i4>0</vt:i4>
      </vt:variant>
      <vt:variant>
        <vt:i4>5</vt:i4>
      </vt:variant>
      <vt:variant>
        <vt:lpwstr>http://www.abaconline.org</vt:lpwstr>
      </vt:variant>
      <vt:variant>
        <vt:lpwstr/>
      </vt:variant>
      <vt:variant>
        <vt:i4>8192103</vt:i4>
      </vt:variant>
      <vt:variant>
        <vt:i4>0</vt:i4>
      </vt:variant>
      <vt:variant>
        <vt:i4>0</vt:i4>
      </vt:variant>
      <vt:variant>
        <vt:i4>5</vt:i4>
      </vt:variant>
      <vt:variant>
        <vt:lpwstr>http://www.nzibf.co.nz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Jacobi</dc:creator>
  <cp:lastModifiedBy>Margaret</cp:lastModifiedBy>
  <cp:revision>2</cp:revision>
  <dcterms:created xsi:type="dcterms:W3CDTF">2014-11-15T10:21:00Z</dcterms:created>
  <dcterms:modified xsi:type="dcterms:W3CDTF">2014-11-15T10:21:00Z</dcterms:modified>
</cp:coreProperties>
</file>